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AC5704" w14:textId="5AA588ED" w:rsidR="0066260A" w:rsidRPr="00EA02B8" w:rsidRDefault="00A91A45" w:rsidP="00A34048">
      <w:pPr>
        <w:spacing w:after="120"/>
        <w:jc w:val="center"/>
        <w:rPr>
          <w:rFonts w:ascii="Times New Roman" w:hAnsi="Times New Roman" w:cs="Times New Roman"/>
          <w:b/>
          <w:sz w:val="48"/>
          <w:szCs w:val="48"/>
        </w:rPr>
      </w:pPr>
      <w:r w:rsidRPr="00EA02B8">
        <w:rPr>
          <w:rFonts w:ascii="Times New Roman" w:hAnsi="Times New Roman" w:cs="Times New Roman"/>
          <w:b/>
          <w:sz w:val="48"/>
          <w:szCs w:val="48"/>
        </w:rPr>
        <w:t xml:space="preserve">A Clean Energy Vision for </w:t>
      </w:r>
      <w:r w:rsidR="0066260A" w:rsidRPr="00EA02B8">
        <w:rPr>
          <w:rFonts w:ascii="Times New Roman" w:hAnsi="Times New Roman" w:cs="Times New Roman"/>
          <w:b/>
          <w:sz w:val="48"/>
          <w:szCs w:val="48"/>
        </w:rPr>
        <w:t>East Africa</w:t>
      </w:r>
    </w:p>
    <w:p w14:paraId="0180E147" w14:textId="15900C9E" w:rsidR="0066260A" w:rsidRPr="009A4898" w:rsidRDefault="00AE2B4D" w:rsidP="00A34048">
      <w:pPr>
        <w:spacing w:after="120"/>
        <w:jc w:val="center"/>
        <w:rPr>
          <w:rFonts w:ascii="Times New Roman" w:hAnsi="Times New Roman" w:cs="Times New Roman"/>
          <w:i/>
          <w:sz w:val="28"/>
          <w:szCs w:val="28"/>
        </w:rPr>
      </w:pPr>
      <w:r w:rsidRPr="009A4898">
        <w:rPr>
          <w:rFonts w:ascii="Times New Roman" w:hAnsi="Times New Roman" w:cs="Times New Roman"/>
          <w:i/>
          <w:sz w:val="28"/>
          <w:szCs w:val="28"/>
        </w:rPr>
        <w:t>Planning for</w:t>
      </w:r>
      <w:r w:rsidR="0066260A" w:rsidRPr="009A4898">
        <w:rPr>
          <w:rFonts w:ascii="Times New Roman" w:hAnsi="Times New Roman" w:cs="Times New Roman"/>
          <w:i/>
          <w:sz w:val="28"/>
          <w:szCs w:val="28"/>
        </w:rPr>
        <w:t xml:space="preserve"> Sustainability, </w:t>
      </w:r>
      <w:r w:rsidRPr="009A4898">
        <w:rPr>
          <w:rFonts w:ascii="Times New Roman" w:hAnsi="Times New Roman" w:cs="Times New Roman"/>
          <w:i/>
          <w:sz w:val="28"/>
          <w:szCs w:val="28"/>
        </w:rPr>
        <w:t>Reduc</w:t>
      </w:r>
      <w:r w:rsidR="00A34048">
        <w:rPr>
          <w:rFonts w:ascii="Times New Roman" w:hAnsi="Times New Roman" w:cs="Times New Roman"/>
          <w:i/>
          <w:sz w:val="28"/>
          <w:szCs w:val="28"/>
        </w:rPr>
        <w:t>ing</w:t>
      </w:r>
      <w:r w:rsidRPr="009A4898">
        <w:rPr>
          <w:rFonts w:ascii="Times New Roman" w:hAnsi="Times New Roman" w:cs="Times New Roman"/>
          <w:i/>
          <w:sz w:val="28"/>
          <w:szCs w:val="28"/>
        </w:rPr>
        <w:t xml:space="preserve"> </w:t>
      </w:r>
      <w:r w:rsidR="0066260A" w:rsidRPr="009A4898">
        <w:rPr>
          <w:rFonts w:ascii="Times New Roman" w:hAnsi="Times New Roman" w:cs="Times New Roman"/>
          <w:i/>
          <w:sz w:val="28"/>
          <w:szCs w:val="28"/>
        </w:rPr>
        <w:t xml:space="preserve">Climate Risks and </w:t>
      </w:r>
      <w:r w:rsidRPr="009A4898">
        <w:rPr>
          <w:rFonts w:ascii="Times New Roman" w:hAnsi="Times New Roman" w:cs="Times New Roman"/>
          <w:i/>
          <w:sz w:val="28"/>
          <w:szCs w:val="28"/>
        </w:rPr>
        <w:t>Increas</w:t>
      </w:r>
      <w:r w:rsidR="00A34048">
        <w:rPr>
          <w:rFonts w:ascii="Times New Roman" w:hAnsi="Times New Roman" w:cs="Times New Roman"/>
          <w:i/>
          <w:sz w:val="28"/>
          <w:szCs w:val="28"/>
        </w:rPr>
        <w:t>ing</w:t>
      </w:r>
      <w:r w:rsidRPr="009A4898">
        <w:rPr>
          <w:rFonts w:ascii="Times New Roman" w:hAnsi="Times New Roman" w:cs="Times New Roman"/>
          <w:i/>
          <w:sz w:val="28"/>
          <w:szCs w:val="28"/>
        </w:rPr>
        <w:t xml:space="preserve"> </w:t>
      </w:r>
      <w:r w:rsidR="0066260A" w:rsidRPr="009A4898">
        <w:rPr>
          <w:rFonts w:ascii="Times New Roman" w:hAnsi="Times New Roman" w:cs="Times New Roman"/>
          <w:i/>
          <w:sz w:val="28"/>
          <w:szCs w:val="28"/>
        </w:rPr>
        <w:t>Energy Access</w:t>
      </w:r>
    </w:p>
    <w:p w14:paraId="0D083C1C" w14:textId="77777777" w:rsidR="004F412E" w:rsidRPr="00270354" w:rsidRDefault="004F412E" w:rsidP="00A34048">
      <w:pPr>
        <w:spacing w:after="120"/>
        <w:jc w:val="center"/>
        <w:rPr>
          <w:rFonts w:ascii="Times New Roman" w:hAnsi="Times New Roman" w:cs="Times New Roman"/>
          <w:b/>
          <w:sz w:val="28"/>
          <w:szCs w:val="28"/>
        </w:rPr>
      </w:pPr>
    </w:p>
    <w:p w14:paraId="4FA17B14" w14:textId="3968CAE3" w:rsidR="00A34048" w:rsidRDefault="00AE2B4D" w:rsidP="00A34048">
      <w:pPr>
        <w:spacing w:after="120"/>
        <w:jc w:val="center"/>
        <w:rPr>
          <w:rFonts w:ascii="Times New Roman" w:hAnsi="Times New Roman" w:cs="Times New Roman"/>
          <w:szCs w:val="24"/>
        </w:rPr>
      </w:pPr>
      <w:r w:rsidRPr="00270354">
        <w:rPr>
          <w:rFonts w:ascii="Times New Roman" w:hAnsi="Times New Roman" w:cs="Times New Roman"/>
          <w:szCs w:val="24"/>
        </w:rPr>
        <w:t>By</w:t>
      </w:r>
    </w:p>
    <w:p w14:paraId="61238B95" w14:textId="00FB945C" w:rsidR="00C8793A" w:rsidRPr="00270354" w:rsidRDefault="004F412E" w:rsidP="00A34048">
      <w:pPr>
        <w:spacing w:after="120"/>
        <w:jc w:val="center"/>
        <w:rPr>
          <w:rFonts w:ascii="Times New Roman" w:hAnsi="Times New Roman" w:cs="Times New Roman"/>
          <w:bCs/>
          <w:color w:val="1A1A1A"/>
          <w:szCs w:val="24"/>
        </w:rPr>
      </w:pPr>
      <w:r w:rsidRPr="00270354">
        <w:rPr>
          <w:rFonts w:ascii="Times New Roman" w:hAnsi="Times New Roman" w:cs="Times New Roman"/>
          <w:szCs w:val="24"/>
        </w:rPr>
        <w:t xml:space="preserve">Daniel M. </w:t>
      </w:r>
      <w:proofErr w:type="spellStart"/>
      <w:r w:rsidRPr="00270354">
        <w:rPr>
          <w:rFonts w:ascii="Times New Roman" w:hAnsi="Times New Roman" w:cs="Times New Roman"/>
          <w:szCs w:val="24"/>
        </w:rPr>
        <w:t>Kammen</w:t>
      </w:r>
      <w:proofErr w:type="spellEnd"/>
      <w:r w:rsidRPr="00270354">
        <w:rPr>
          <w:rFonts w:ascii="Times New Roman" w:hAnsi="Times New Roman" w:cs="Times New Roman"/>
          <w:szCs w:val="24"/>
        </w:rPr>
        <w:t xml:space="preserve">, Veronica </w:t>
      </w:r>
      <w:proofErr w:type="spellStart"/>
      <w:r w:rsidRPr="00270354">
        <w:rPr>
          <w:rFonts w:ascii="Times New Roman" w:hAnsi="Times New Roman" w:cs="Times New Roman"/>
          <w:szCs w:val="24"/>
        </w:rPr>
        <w:t>Jacome</w:t>
      </w:r>
      <w:proofErr w:type="spellEnd"/>
      <w:r w:rsidRPr="00270354">
        <w:rPr>
          <w:rFonts w:ascii="Times New Roman" w:hAnsi="Times New Roman" w:cs="Times New Roman"/>
          <w:szCs w:val="24"/>
        </w:rPr>
        <w:t xml:space="preserve">, and </w:t>
      </w:r>
      <w:proofErr w:type="spellStart"/>
      <w:r w:rsidRPr="00270354">
        <w:rPr>
          <w:rFonts w:ascii="Times New Roman" w:hAnsi="Times New Roman" w:cs="Times New Roman"/>
          <w:bCs/>
          <w:color w:val="1A1A1A"/>
          <w:szCs w:val="24"/>
        </w:rPr>
        <w:t>Nkiruka</w:t>
      </w:r>
      <w:proofErr w:type="spellEnd"/>
      <w:r w:rsidRPr="00270354">
        <w:rPr>
          <w:rFonts w:ascii="Times New Roman" w:hAnsi="Times New Roman" w:cs="Times New Roman"/>
          <w:bCs/>
          <w:color w:val="1A1A1A"/>
          <w:szCs w:val="24"/>
        </w:rPr>
        <w:t xml:space="preserve"> Avila</w:t>
      </w:r>
    </w:p>
    <w:p w14:paraId="11B22A09" w14:textId="498C0013" w:rsidR="004F412E" w:rsidRPr="00A34048" w:rsidRDefault="004F412E" w:rsidP="0018782D">
      <w:pPr>
        <w:jc w:val="center"/>
        <w:rPr>
          <w:rFonts w:ascii="Times New Roman" w:hAnsi="Times New Roman" w:cs="Times New Roman"/>
          <w:bCs/>
          <w:i/>
          <w:color w:val="1A1A1A"/>
          <w:szCs w:val="24"/>
        </w:rPr>
      </w:pPr>
      <w:r w:rsidRPr="00A34048">
        <w:rPr>
          <w:rFonts w:ascii="Times New Roman" w:hAnsi="Times New Roman" w:cs="Times New Roman"/>
          <w:bCs/>
          <w:i/>
          <w:color w:val="1A1A1A"/>
          <w:szCs w:val="24"/>
        </w:rPr>
        <w:t>Energy and Resources Group</w:t>
      </w:r>
    </w:p>
    <w:p w14:paraId="0B921CB1" w14:textId="7F635C2F" w:rsidR="007F55B3" w:rsidRPr="00A34048" w:rsidRDefault="007F55B3" w:rsidP="0018782D">
      <w:pPr>
        <w:jc w:val="center"/>
        <w:rPr>
          <w:rFonts w:ascii="Times New Roman" w:hAnsi="Times New Roman" w:cs="Times New Roman"/>
          <w:bCs/>
          <w:i/>
          <w:color w:val="1A1A1A"/>
          <w:szCs w:val="24"/>
        </w:rPr>
      </w:pPr>
      <w:r w:rsidRPr="00A34048">
        <w:rPr>
          <w:rFonts w:ascii="Times New Roman" w:hAnsi="Times New Roman" w:cs="Times New Roman"/>
          <w:bCs/>
          <w:i/>
          <w:color w:val="1A1A1A"/>
          <w:szCs w:val="24"/>
        </w:rPr>
        <w:t>Goldman School of Public Policy</w:t>
      </w:r>
    </w:p>
    <w:p w14:paraId="7B0352CA" w14:textId="6048E847" w:rsidR="004F412E" w:rsidRPr="00A34048" w:rsidRDefault="004F412E" w:rsidP="0018782D">
      <w:pPr>
        <w:jc w:val="center"/>
        <w:rPr>
          <w:rFonts w:ascii="Times New Roman" w:hAnsi="Times New Roman" w:cs="Times New Roman"/>
          <w:bCs/>
          <w:i/>
          <w:color w:val="1A1A1A"/>
          <w:szCs w:val="24"/>
        </w:rPr>
      </w:pPr>
      <w:r w:rsidRPr="00A34048">
        <w:rPr>
          <w:rFonts w:ascii="Times New Roman" w:hAnsi="Times New Roman" w:cs="Times New Roman"/>
          <w:bCs/>
          <w:i/>
          <w:color w:val="1A1A1A"/>
          <w:szCs w:val="24"/>
        </w:rPr>
        <w:t>Renewable and Appropriate Energy Laboratory</w:t>
      </w:r>
    </w:p>
    <w:p w14:paraId="1AEBB9F0" w14:textId="08F14192" w:rsidR="004F412E" w:rsidRPr="00A34048" w:rsidRDefault="004F412E" w:rsidP="0018782D">
      <w:pPr>
        <w:jc w:val="center"/>
        <w:rPr>
          <w:rFonts w:ascii="Times New Roman" w:hAnsi="Times New Roman" w:cs="Times New Roman"/>
          <w:bCs/>
          <w:i/>
          <w:color w:val="1A1A1A"/>
          <w:szCs w:val="24"/>
        </w:rPr>
      </w:pPr>
      <w:r w:rsidRPr="00A34048">
        <w:rPr>
          <w:rFonts w:ascii="Times New Roman" w:hAnsi="Times New Roman" w:cs="Times New Roman"/>
          <w:bCs/>
          <w:i/>
          <w:color w:val="1A1A1A"/>
          <w:szCs w:val="24"/>
        </w:rPr>
        <w:t>University of California, Berkeley USA</w:t>
      </w:r>
    </w:p>
    <w:p w14:paraId="64CBFE6D" w14:textId="77777777" w:rsidR="00A34048" w:rsidRDefault="00A34048" w:rsidP="00A34048">
      <w:pPr>
        <w:spacing w:after="120"/>
        <w:jc w:val="center"/>
        <w:rPr>
          <w:rStyle w:val="Hyperlink"/>
          <w:rFonts w:ascii="Times New Roman" w:hAnsi="Times New Roman" w:cs="Times New Roman"/>
          <w:bCs/>
          <w:szCs w:val="24"/>
        </w:rPr>
      </w:pPr>
    </w:p>
    <w:p w14:paraId="0E3F873B" w14:textId="75F0A775" w:rsidR="00594F50" w:rsidRDefault="00594F50" w:rsidP="00594F50">
      <w:pPr>
        <w:jc w:val="center"/>
        <w:rPr>
          <w:rFonts w:ascii="Times New Roman" w:hAnsi="Times New Roman" w:cs="Times New Roman"/>
          <w:szCs w:val="24"/>
        </w:rPr>
      </w:pPr>
      <w:r w:rsidRPr="00097004">
        <w:rPr>
          <w:rFonts w:ascii="Times New Roman" w:hAnsi="Times New Roman" w:cs="Times New Roman"/>
          <w:szCs w:val="24"/>
        </w:rPr>
        <w:t>March 2015</w:t>
      </w:r>
    </w:p>
    <w:p w14:paraId="00EC7BF6" w14:textId="1B82E20A" w:rsidR="00A34048" w:rsidRDefault="00504FCA" w:rsidP="00EA02B8">
      <w:pPr>
        <w:tabs>
          <w:tab w:val="left" w:pos="3786"/>
          <w:tab w:val="center" w:pos="4680"/>
        </w:tabs>
        <w:spacing w:after="120"/>
        <w:rPr>
          <w:rStyle w:val="Hyperlink"/>
          <w:rFonts w:ascii="Times New Roman" w:hAnsi="Times New Roman" w:cs="Times New Roman"/>
          <w:color w:val="auto"/>
          <w:szCs w:val="24"/>
          <w:u w:val="none"/>
        </w:rPr>
      </w:pPr>
      <w:r>
        <w:rPr>
          <w:rFonts w:ascii="Times New Roman" w:hAnsi="Times New Roman" w:cs="Times New Roman"/>
          <w:b/>
          <w:noProof/>
        </w:rPr>
        <w:drawing>
          <wp:anchor distT="0" distB="0" distL="114300" distR="114300" simplePos="0" relativeHeight="251667456" behindDoc="0" locked="0" layoutInCell="1" allowOverlap="1" wp14:anchorId="55B61AE1" wp14:editId="40132DEF">
            <wp:simplePos x="0" y="0"/>
            <wp:positionH relativeFrom="column">
              <wp:posOffset>228600</wp:posOffset>
            </wp:positionH>
            <wp:positionV relativeFrom="paragraph">
              <wp:posOffset>238760</wp:posOffset>
            </wp:positionV>
            <wp:extent cx="5649595" cy="3657600"/>
            <wp:effectExtent l="0" t="0" r="0" b="0"/>
            <wp:wrapTight wrapText="bothSides">
              <wp:wrapPolygon edited="0">
                <wp:start x="0" y="0"/>
                <wp:lineTo x="0" y="21450"/>
                <wp:lineTo x="21462" y="21450"/>
                <wp:lineTo x="214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Ngong Hills Windfarm.jpg"/>
                    <pic:cNvPicPr/>
                  </pic:nvPicPr>
                  <pic:blipFill>
                    <a:blip r:embed="rId9" cstate="print">
                      <a:extLst>
                        <a:ext uri="{28A0092B-C50C-407E-A947-70E740481C1C}">
                          <a14:useLocalDpi xmlns:a14="http://schemas.microsoft.com/office/drawing/2010/main"/>
                        </a:ext>
                      </a:extLst>
                    </a:blip>
                    <a:stretch>
                      <a:fillRect/>
                    </a:stretch>
                  </pic:blipFill>
                  <pic:spPr>
                    <a:xfrm>
                      <a:off x="0" y="0"/>
                      <a:ext cx="5649595" cy="3657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45C479F" w14:textId="16E6461B" w:rsidR="00A34048" w:rsidRDefault="00504FCA">
      <w:pPr>
        <w:rPr>
          <w:rFonts w:ascii="Times New Roman" w:hAnsi="Times New Roman" w:cs="Times New Roman"/>
          <w:b/>
        </w:rPr>
      </w:pPr>
      <w:r>
        <w:rPr>
          <w:rFonts w:ascii="Times New Roman" w:hAnsi="Times New Roman" w:cs="Times New Roman"/>
          <w:b/>
          <w:noProof/>
        </w:rPr>
        <w:drawing>
          <wp:inline distT="0" distB="0" distL="0" distR="0" wp14:anchorId="3A61399A" wp14:editId="7B8D9D36">
            <wp:extent cx="5943600" cy="752913"/>
            <wp:effectExtent l="0" t="0" r="0" b="952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52913"/>
                    </a:xfrm>
                    <a:prstGeom prst="rect">
                      <a:avLst/>
                    </a:prstGeom>
                    <a:noFill/>
                    <a:ln>
                      <a:noFill/>
                    </a:ln>
                  </pic:spPr>
                </pic:pic>
              </a:graphicData>
            </a:graphic>
          </wp:inline>
        </w:drawing>
      </w:r>
      <w:r w:rsidR="00A34048">
        <w:rPr>
          <w:rFonts w:ascii="Times New Roman" w:hAnsi="Times New Roman" w:cs="Times New Roman"/>
          <w:b/>
        </w:rPr>
        <w:br w:type="page"/>
      </w:r>
    </w:p>
    <w:p w14:paraId="0008F1B6" w14:textId="722D80F8" w:rsidR="00594F50" w:rsidRDefault="00097004" w:rsidP="00594F50">
      <w:pPr>
        <w:tabs>
          <w:tab w:val="left" w:pos="1246"/>
          <w:tab w:val="center" w:pos="4680"/>
        </w:tabs>
        <w:spacing w:after="120"/>
        <w:rPr>
          <w:rStyle w:val="Hyperlink"/>
          <w:rFonts w:ascii="Times New Roman" w:hAnsi="Times New Roman" w:cs="Times New Roman"/>
          <w:bCs/>
          <w:szCs w:val="24"/>
        </w:rPr>
      </w:pPr>
      <w:bookmarkStart w:id="0" w:name="h.j9lpwj1xhedp" w:colFirst="0" w:colLast="0"/>
      <w:bookmarkEnd w:id="0"/>
      <w:r w:rsidRPr="00097004">
        <w:rPr>
          <w:rFonts w:ascii="Times New Roman" w:eastAsia="Times New Roman" w:hAnsi="Times New Roman" w:cs="Times New Roman"/>
          <w:color w:val="1A1A1A"/>
          <w:szCs w:val="24"/>
        </w:rPr>
        <w:lastRenderedPageBreak/>
        <w:t xml:space="preserve">Published jointly with Renewable Energy and Appropriate Energy Lab (RAEL: </w:t>
      </w:r>
      <w:hyperlink r:id="rId11" w:history="1">
        <w:r w:rsidRPr="00097004">
          <w:rPr>
            <w:rStyle w:val="Hyperlink"/>
            <w:rFonts w:ascii="Times New Roman" w:eastAsia="Times New Roman" w:hAnsi="Times New Roman" w:cs="Times New Roman"/>
            <w:szCs w:val="24"/>
          </w:rPr>
          <w:t>http://rael.berkeley.edu/</w:t>
        </w:r>
      </w:hyperlink>
      <w:r w:rsidRPr="00097004">
        <w:rPr>
          <w:rFonts w:ascii="Times New Roman" w:eastAsia="Times New Roman" w:hAnsi="Times New Roman" w:cs="Times New Roman"/>
          <w:color w:val="1A1A1A"/>
          <w:szCs w:val="24"/>
        </w:rPr>
        <w:t>) and International Rivers (</w:t>
      </w:r>
      <w:hyperlink r:id="rId12" w:history="1">
        <w:r w:rsidR="00594F50" w:rsidRPr="003C0EB2">
          <w:rPr>
            <w:rStyle w:val="Hyperlink"/>
            <w:rFonts w:ascii="Times New Roman" w:eastAsia="Times New Roman" w:hAnsi="Times New Roman" w:cs="Times New Roman"/>
            <w:szCs w:val="24"/>
          </w:rPr>
          <w:t>http://www.internationalrivers.org/</w:t>
        </w:r>
      </w:hyperlink>
      <w:r w:rsidRPr="00097004">
        <w:rPr>
          <w:rFonts w:ascii="Times New Roman" w:eastAsia="Times New Roman" w:hAnsi="Times New Roman" w:cs="Times New Roman"/>
          <w:color w:val="1A1A1A"/>
          <w:szCs w:val="24"/>
        </w:rPr>
        <w:t>)</w:t>
      </w:r>
      <w:r w:rsidR="00594F50">
        <w:rPr>
          <w:rFonts w:ascii="Times New Roman" w:eastAsia="Times New Roman" w:hAnsi="Times New Roman" w:cs="Times New Roman"/>
          <w:color w:val="1A1A1A"/>
          <w:szCs w:val="24"/>
        </w:rPr>
        <w:t xml:space="preserve">. Contact the authors </w:t>
      </w:r>
      <w:proofErr w:type="gramStart"/>
      <w:r w:rsidR="00594F50">
        <w:rPr>
          <w:rFonts w:ascii="Times New Roman" w:eastAsia="Times New Roman" w:hAnsi="Times New Roman" w:cs="Times New Roman"/>
          <w:color w:val="1A1A1A"/>
          <w:szCs w:val="24"/>
        </w:rPr>
        <w:t xml:space="preserve">at </w:t>
      </w:r>
      <w:r w:rsidR="00594F50" w:rsidRPr="00270354">
        <w:rPr>
          <w:rFonts w:ascii="Times New Roman" w:hAnsi="Times New Roman" w:cs="Times New Roman"/>
          <w:bCs/>
          <w:color w:val="1A1A1A"/>
          <w:szCs w:val="24"/>
        </w:rPr>
        <w:t xml:space="preserve"> </w:t>
      </w:r>
      <w:proofErr w:type="gramEnd"/>
      <w:r w:rsidR="00594F50">
        <w:fldChar w:fldCharType="begin"/>
      </w:r>
      <w:r w:rsidR="00594F50">
        <w:instrText xml:space="preserve"> HYPERLINK "mailto:kammen@berkeley.edu" </w:instrText>
      </w:r>
      <w:r w:rsidR="00594F50">
        <w:fldChar w:fldCharType="separate"/>
      </w:r>
      <w:r w:rsidR="00594F50" w:rsidRPr="00270354">
        <w:rPr>
          <w:rStyle w:val="Hyperlink"/>
          <w:rFonts w:ascii="Times New Roman" w:hAnsi="Times New Roman" w:cs="Times New Roman"/>
          <w:bCs/>
          <w:szCs w:val="24"/>
        </w:rPr>
        <w:t>kammen@berkeley.edu</w:t>
      </w:r>
      <w:r w:rsidR="00594F50">
        <w:rPr>
          <w:rStyle w:val="Hyperlink"/>
          <w:rFonts w:ascii="Times New Roman" w:hAnsi="Times New Roman" w:cs="Times New Roman"/>
          <w:bCs/>
          <w:szCs w:val="24"/>
        </w:rPr>
        <w:fldChar w:fldCharType="end"/>
      </w:r>
      <w:r w:rsidR="00594F50" w:rsidRPr="00270354">
        <w:rPr>
          <w:rFonts w:ascii="Times New Roman" w:hAnsi="Times New Roman" w:cs="Times New Roman"/>
          <w:bCs/>
          <w:color w:val="1A1A1A"/>
          <w:szCs w:val="24"/>
        </w:rPr>
        <w:t xml:space="preserve"> |  </w:t>
      </w:r>
      <w:hyperlink r:id="rId13" w:history="1">
        <w:r w:rsidR="00594F50" w:rsidRPr="00270354">
          <w:rPr>
            <w:rStyle w:val="Hyperlink"/>
            <w:rFonts w:ascii="Times New Roman" w:hAnsi="Times New Roman" w:cs="Times New Roman"/>
            <w:bCs/>
            <w:szCs w:val="24"/>
          </w:rPr>
          <w:t>http://rael.berkeley.edu</w:t>
        </w:r>
      </w:hyperlink>
    </w:p>
    <w:p w14:paraId="04733254" w14:textId="658D7D33" w:rsidR="00097004" w:rsidRPr="00097004" w:rsidRDefault="00097004" w:rsidP="00097004">
      <w:pPr>
        <w:widowControl w:val="0"/>
        <w:spacing w:after="120"/>
        <w:rPr>
          <w:rFonts w:ascii="Times New Roman" w:eastAsia="Times New Roman" w:hAnsi="Times New Roman" w:cs="Times New Roman"/>
          <w:color w:val="1A1A1A"/>
          <w:szCs w:val="24"/>
        </w:rPr>
      </w:pPr>
    </w:p>
    <w:p w14:paraId="4179B238" w14:textId="77777777" w:rsidR="00097004" w:rsidRDefault="00097004" w:rsidP="00097004">
      <w:pPr>
        <w:rPr>
          <w:rFonts w:ascii="Times New Roman" w:hAnsi="Times New Roman" w:cs="Times New Roman"/>
          <w:szCs w:val="24"/>
        </w:rPr>
      </w:pPr>
    </w:p>
    <w:p w14:paraId="78F50BB2" w14:textId="77777777" w:rsidR="00097004" w:rsidRPr="00097004" w:rsidRDefault="00097004" w:rsidP="00097004">
      <w:pPr>
        <w:rPr>
          <w:rFonts w:ascii="Times New Roman" w:hAnsi="Times New Roman" w:cs="Times New Roman"/>
          <w:szCs w:val="24"/>
        </w:rPr>
      </w:pPr>
    </w:p>
    <w:p w14:paraId="0F382BCD" w14:textId="77777777" w:rsidR="00097004" w:rsidRPr="00097004" w:rsidRDefault="00097004" w:rsidP="00097004">
      <w:pPr>
        <w:rPr>
          <w:rFonts w:ascii="Times New Roman" w:hAnsi="Times New Roman" w:cs="Times New Roman"/>
          <w:szCs w:val="24"/>
        </w:rPr>
      </w:pPr>
    </w:p>
    <w:p w14:paraId="74B6F85E" w14:textId="77777777" w:rsidR="00097004" w:rsidRPr="00594F50" w:rsidRDefault="00097004" w:rsidP="00097004">
      <w:pPr>
        <w:rPr>
          <w:rFonts w:ascii="Times New Roman" w:hAnsi="Times New Roman" w:cs="Times New Roman"/>
          <w:b/>
          <w:szCs w:val="24"/>
        </w:rPr>
      </w:pPr>
    </w:p>
    <w:p w14:paraId="040BE9CF" w14:textId="77777777" w:rsidR="00C36BA0" w:rsidRDefault="00097004" w:rsidP="00097004">
      <w:pPr>
        <w:spacing w:after="120"/>
        <w:rPr>
          <w:rFonts w:ascii="Times New Roman" w:hAnsi="Times New Roman" w:cs="Times New Roman"/>
          <w:b/>
          <w:i/>
          <w:szCs w:val="24"/>
        </w:rPr>
      </w:pPr>
      <w:r w:rsidRPr="00594F50">
        <w:rPr>
          <w:rFonts w:ascii="Times New Roman" w:hAnsi="Times New Roman" w:cs="Times New Roman"/>
          <w:b/>
          <w:szCs w:val="24"/>
        </w:rPr>
        <w:t xml:space="preserve">Please cite this article as: </w:t>
      </w:r>
      <w:r w:rsidRPr="00594F50">
        <w:rPr>
          <w:rFonts w:ascii="Times New Roman" w:hAnsi="Times New Roman" w:cs="Times New Roman"/>
          <w:b/>
          <w:i/>
          <w:szCs w:val="24"/>
        </w:rPr>
        <w:t>A Clean Energy Vision for East Africa:</w:t>
      </w:r>
      <w:r w:rsidRPr="00594F50">
        <w:rPr>
          <w:rFonts w:ascii="Times New Roman" w:hAnsi="Times New Roman" w:cs="Times New Roman"/>
          <w:b/>
          <w:szCs w:val="24"/>
        </w:rPr>
        <w:t xml:space="preserve"> </w:t>
      </w:r>
      <w:r w:rsidRPr="00594F50">
        <w:rPr>
          <w:rFonts w:ascii="Times New Roman" w:hAnsi="Times New Roman" w:cs="Times New Roman"/>
          <w:b/>
          <w:i/>
          <w:szCs w:val="24"/>
        </w:rPr>
        <w:t>Planning for Sustainability, Reducing Climate Ris</w:t>
      </w:r>
      <w:r w:rsidR="00C36BA0">
        <w:rPr>
          <w:rFonts w:ascii="Times New Roman" w:hAnsi="Times New Roman" w:cs="Times New Roman"/>
          <w:b/>
          <w:i/>
          <w:szCs w:val="24"/>
        </w:rPr>
        <w:t xml:space="preserve">ks and Increasing Energy Access (2015): </w:t>
      </w:r>
    </w:p>
    <w:bookmarkStart w:id="1" w:name="_GoBack"/>
    <w:bookmarkEnd w:id="1"/>
    <w:p w14:paraId="76E42081" w14:textId="6D41FE69" w:rsidR="00097004" w:rsidRPr="00594F50" w:rsidRDefault="00C36BA0" w:rsidP="00097004">
      <w:pPr>
        <w:spacing w:after="120"/>
        <w:rPr>
          <w:rFonts w:ascii="Times New Roman" w:hAnsi="Times New Roman" w:cs="Times New Roman"/>
          <w:b/>
          <w:i/>
          <w:szCs w:val="24"/>
        </w:rPr>
      </w:pPr>
      <w:r>
        <w:rPr>
          <w:rFonts w:eastAsia="Times New Roman" w:cs="Times New Roman"/>
        </w:rPr>
        <w:fldChar w:fldCharType="begin"/>
      </w:r>
      <w:r>
        <w:rPr>
          <w:rFonts w:eastAsia="Times New Roman" w:cs="Times New Roman"/>
        </w:rPr>
        <w:instrText xml:space="preserve"> HYPERLINK "https://rael.berkeley.edu/?publications=a-clean-energy-vision-of-the-east-african-power-pool" \o "This external link will open in a new window" \t "_blank" </w:instrText>
      </w:r>
      <w:r>
        <w:rPr>
          <w:rFonts w:eastAsia="Times New Roman" w:cs="Times New Roman"/>
        </w:rPr>
      </w:r>
      <w:r>
        <w:rPr>
          <w:rFonts w:eastAsia="Times New Roman" w:cs="Times New Roman"/>
        </w:rPr>
        <w:fldChar w:fldCharType="separate"/>
      </w:r>
      <w:r>
        <w:rPr>
          <w:rStyle w:val="Hyperlink"/>
          <w:rFonts w:eastAsia="Times New Roman" w:cs="Times New Roman"/>
        </w:rPr>
        <w:t>https://rael.berkeley.edu/?publications=a-clean-energy-vision-of-the-east-african-power-pool</w:t>
      </w:r>
      <w:r>
        <w:rPr>
          <w:rFonts w:eastAsia="Times New Roman" w:cs="Times New Roman"/>
        </w:rPr>
        <w:fldChar w:fldCharType="end"/>
      </w:r>
      <w:r>
        <w:rPr>
          <w:rFonts w:eastAsia="Times New Roman" w:cs="Times New Roman"/>
        </w:rPr>
        <w:t> </w:t>
      </w:r>
    </w:p>
    <w:p w14:paraId="705CAF92" w14:textId="77777777" w:rsidR="00097004" w:rsidRDefault="00097004" w:rsidP="00097004">
      <w:pPr>
        <w:spacing w:after="120"/>
        <w:rPr>
          <w:rFonts w:ascii="Times New Roman" w:hAnsi="Times New Roman" w:cs="Times New Roman"/>
          <w:i/>
          <w:szCs w:val="24"/>
        </w:rPr>
      </w:pPr>
    </w:p>
    <w:p w14:paraId="66540CBE" w14:textId="77777777" w:rsidR="00594F50" w:rsidRDefault="00594F50" w:rsidP="00097004">
      <w:pPr>
        <w:spacing w:after="120"/>
        <w:rPr>
          <w:rFonts w:ascii="Times New Roman" w:hAnsi="Times New Roman" w:cs="Times New Roman"/>
          <w:i/>
          <w:szCs w:val="24"/>
        </w:rPr>
      </w:pPr>
    </w:p>
    <w:p w14:paraId="4179C484" w14:textId="77777777" w:rsidR="00594F50" w:rsidRDefault="00594F50" w:rsidP="00097004">
      <w:pPr>
        <w:spacing w:after="120"/>
        <w:rPr>
          <w:rFonts w:ascii="Times New Roman" w:hAnsi="Times New Roman" w:cs="Times New Roman"/>
          <w:i/>
          <w:szCs w:val="24"/>
        </w:rPr>
      </w:pPr>
    </w:p>
    <w:p w14:paraId="09714F41" w14:textId="77777777" w:rsidR="00097004" w:rsidRDefault="00097004" w:rsidP="00097004">
      <w:pPr>
        <w:spacing w:after="120"/>
        <w:rPr>
          <w:rFonts w:ascii="Times New Roman" w:hAnsi="Times New Roman" w:cs="Times New Roman"/>
          <w:i/>
          <w:szCs w:val="24"/>
        </w:rPr>
      </w:pPr>
    </w:p>
    <w:p w14:paraId="2EC86C73" w14:textId="49475807" w:rsidR="00097004" w:rsidRPr="00097004" w:rsidRDefault="00097004" w:rsidP="00097004">
      <w:pPr>
        <w:spacing w:after="120"/>
        <w:rPr>
          <w:rFonts w:ascii="Times New Roman" w:hAnsi="Times New Roman" w:cs="Times New Roman"/>
          <w:szCs w:val="24"/>
        </w:rPr>
      </w:pPr>
      <w:r w:rsidRPr="00097004">
        <w:rPr>
          <w:rFonts w:ascii="Times New Roman" w:hAnsi="Times New Roman" w:cs="Times New Roman"/>
          <w:szCs w:val="24"/>
        </w:rPr>
        <w:t xml:space="preserve">This is an open-access article distributed under the terms of the Creative Commons </w:t>
      </w:r>
      <w:r>
        <w:rPr>
          <w:rFonts w:ascii="Times New Roman" w:hAnsi="Times New Roman" w:cs="Times New Roman"/>
          <w:szCs w:val="24"/>
        </w:rPr>
        <w:t>Attribution</w:t>
      </w:r>
      <w:r w:rsidRPr="00097004">
        <w:rPr>
          <w:rFonts w:ascii="Times New Roman" w:hAnsi="Times New Roman" w:cs="Times New Roman"/>
          <w:szCs w:val="24"/>
        </w:rPr>
        <w:t>-Non-Commercial/Non-Derivative Works License, which permits non-commercial use, distribution, and reproduction in any medium, provided the original author and source are credited.</w:t>
      </w:r>
    </w:p>
    <w:p w14:paraId="2A631447" w14:textId="4CA23081" w:rsidR="00097004" w:rsidRPr="00097004" w:rsidRDefault="00097004" w:rsidP="00097004">
      <w:pPr>
        <w:rPr>
          <w:rFonts w:ascii="Times New Roman" w:hAnsi="Times New Roman" w:cs="Times New Roman"/>
          <w:szCs w:val="24"/>
        </w:rPr>
      </w:pPr>
    </w:p>
    <w:p w14:paraId="20115414" w14:textId="77777777" w:rsidR="00097004" w:rsidRPr="00097004" w:rsidRDefault="00097004" w:rsidP="00097004">
      <w:pPr>
        <w:rPr>
          <w:rFonts w:ascii="Times New Roman" w:hAnsi="Times New Roman" w:cs="Times New Roman"/>
          <w:szCs w:val="24"/>
        </w:rPr>
      </w:pPr>
    </w:p>
    <w:p w14:paraId="53D34A4C" w14:textId="77777777" w:rsidR="00097004" w:rsidRPr="00097004" w:rsidRDefault="00097004" w:rsidP="00097004">
      <w:pPr>
        <w:rPr>
          <w:rFonts w:ascii="Times New Roman" w:hAnsi="Times New Roman" w:cs="Times New Roman"/>
          <w:szCs w:val="24"/>
        </w:rPr>
      </w:pPr>
    </w:p>
    <w:p w14:paraId="57F3C018" w14:textId="77777777" w:rsidR="00097004" w:rsidRDefault="00097004" w:rsidP="00097004">
      <w:pPr>
        <w:rPr>
          <w:rFonts w:ascii="Times New Roman" w:eastAsia="Times New Roman" w:hAnsi="Times New Roman" w:cs="Times New Roman"/>
          <w:b/>
          <w:color w:val="1A1A1A"/>
          <w:sz w:val="28"/>
          <w:szCs w:val="28"/>
        </w:rPr>
      </w:pPr>
    </w:p>
    <w:p w14:paraId="2759C4E5" w14:textId="77777777" w:rsidR="00097004" w:rsidRDefault="00097004">
      <w:pPr>
        <w:rPr>
          <w:rFonts w:ascii="Times New Roman" w:eastAsia="Times New Roman" w:hAnsi="Times New Roman" w:cs="Times New Roman"/>
          <w:b/>
          <w:color w:val="1A1A1A"/>
          <w:sz w:val="28"/>
          <w:szCs w:val="28"/>
        </w:rPr>
      </w:pPr>
      <w:r>
        <w:rPr>
          <w:rFonts w:ascii="Times New Roman" w:eastAsia="Times New Roman" w:hAnsi="Times New Roman" w:cs="Times New Roman"/>
          <w:b/>
          <w:color w:val="1A1A1A"/>
          <w:sz w:val="28"/>
          <w:szCs w:val="28"/>
        </w:rPr>
        <w:br w:type="page"/>
      </w:r>
    </w:p>
    <w:p w14:paraId="37A4DF3B" w14:textId="3D1D47D7" w:rsidR="00E6309D" w:rsidRPr="0018782D" w:rsidRDefault="00EF3C60" w:rsidP="00D03F77">
      <w:pPr>
        <w:widowControl w:val="0"/>
        <w:spacing w:after="120"/>
        <w:rPr>
          <w:rFonts w:ascii="Times New Roman" w:eastAsia="Times New Roman" w:hAnsi="Times New Roman" w:cs="Times New Roman"/>
          <w:b/>
          <w:color w:val="1A1A1A"/>
          <w:sz w:val="28"/>
          <w:szCs w:val="28"/>
        </w:rPr>
      </w:pPr>
      <w:r w:rsidRPr="0018782D">
        <w:rPr>
          <w:rFonts w:ascii="Times New Roman" w:eastAsia="Times New Roman" w:hAnsi="Times New Roman" w:cs="Times New Roman"/>
          <w:b/>
          <w:color w:val="1A1A1A"/>
          <w:sz w:val="28"/>
          <w:szCs w:val="28"/>
        </w:rPr>
        <w:lastRenderedPageBreak/>
        <w:t>Executive Summary</w:t>
      </w:r>
    </w:p>
    <w:p w14:paraId="0112E164" w14:textId="337D7310" w:rsidR="00A44813" w:rsidRPr="009A4898" w:rsidRDefault="00532160" w:rsidP="00D03F77">
      <w:pPr>
        <w:widowControl w:val="0"/>
        <w:spacing w:after="120"/>
        <w:rPr>
          <w:rFonts w:ascii="Times New Roman" w:hAnsi="Times New Roman" w:cs="Times New Roman"/>
          <w:color w:val="auto"/>
          <w:sz w:val="22"/>
          <w:szCs w:val="22"/>
        </w:rPr>
      </w:pPr>
      <w:r w:rsidRPr="009A4898">
        <w:rPr>
          <w:rFonts w:ascii="Times New Roman" w:hAnsi="Times New Roman" w:cs="Times New Roman"/>
          <w:sz w:val="22"/>
          <w:szCs w:val="22"/>
        </w:rPr>
        <w:t xml:space="preserve">East Africa is </w:t>
      </w:r>
      <w:r w:rsidR="00A34048">
        <w:rPr>
          <w:rFonts w:ascii="Times New Roman" w:hAnsi="Times New Roman" w:cs="Times New Roman"/>
          <w:sz w:val="22"/>
          <w:szCs w:val="22"/>
        </w:rPr>
        <w:t>now</w:t>
      </w:r>
      <w:r w:rsidRPr="009A4898">
        <w:rPr>
          <w:rFonts w:ascii="Times New Roman" w:hAnsi="Times New Roman" w:cs="Times New Roman"/>
          <w:sz w:val="22"/>
          <w:szCs w:val="22"/>
        </w:rPr>
        <w:t xml:space="preserve"> the fastest-growing </w:t>
      </w:r>
      <w:r w:rsidR="00A34048">
        <w:rPr>
          <w:rFonts w:ascii="Times New Roman" w:hAnsi="Times New Roman" w:cs="Times New Roman"/>
          <w:sz w:val="22"/>
          <w:szCs w:val="22"/>
        </w:rPr>
        <w:t>economic zone in</w:t>
      </w:r>
      <w:r w:rsidRPr="009A4898">
        <w:rPr>
          <w:rFonts w:ascii="Times New Roman" w:hAnsi="Times New Roman" w:cs="Times New Roman"/>
          <w:sz w:val="22"/>
          <w:szCs w:val="22"/>
        </w:rPr>
        <w:t xml:space="preserve"> sub-Saharan Africa</w:t>
      </w:r>
      <w:r w:rsidR="00A34048">
        <w:rPr>
          <w:rFonts w:ascii="Times New Roman" w:hAnsi="Times New Roman" w:cs="Times New Roman"/>
          <w:sz w:val="22"/>
          <w:szCs w:val="22"/>
        </w:rPr>
        <w:t xml:space="preserve">, and among the </w:t>
      </w:r>
      <w:r w:rsidR="005E4F3B">
        <w:rPr>
          <w:rFonts w:ascii="Times New Roman" w:hAnsi="Times New Roman" w:cs="Times New Roman"/>
          <w:sz w:val="22"/>
          <w:szCs w:val="22"/>
        </w:rPr>
        <w:t xml:space="preserve">fastest </w:t>
      </w:r>
      <w:r w:rsidR="00A34048">
        <w:rPr>
          <w:rFonts w:ascii="Times New Roman" w:hAnsi="Times New Roman" w:cs="Times New Roman"/>
          <w:sz w:val="22"/>
          <w:szCs w:val="22"/>
        </w:rPr>
        <w:t>economically growing regions in the world</w:t>
      </w:r>
      <w:r w:rsidRPr="009A4898">
        <w:rPr>
          <w:rFonts w:ascii="Times New Roman" w:hAnsi="Times New Roman" w:cs="Times New Roman"/>
          <w:sz w:val="22"/>
          <w:szCs w:val="22"/>
        </w:rPr>
        <w:t>. The U.S. Department of Commerce (2010) and the McKinsey Global Institute (2012) both predict that the region may experience economic growth of 5-7% per year.</w:t>
      </w:r>
      <w:r w:rsidR="00660BC6" w:rsidRPr="009A4898">
        <w:rPr>
          <w:rFonts w:ascii="Times New Roman" w:hAnsi="Times New Roman" w:cs="Times New Roman"/>
          <w:sz w:val="22"/>
          <w:szCs w:val="22"/>
        </w:rPr>
        <w:t xml:space="preserve"> </w:t>
      </w:r>
      <w:r w:rsidRPr="009A4898">
        <w:rPr>
          <w:rFonts w:ascii="Times New Roman" w:hAnsi="Times New Roman" w:cs="Times New Roman"/>
          <w:sz w:val="22"/>
          <w:szCs w:val="22"/>
        </w:rPr>
        <w:t>This dramatic growth will place new obstacles on a region already facing problems with infrastructure challenges.</w:t>
      </w:r>
      <w:r w:rsidR="00660BC6" w:rsidRPr="009A4898">
        <w:rPr>
          <w:rFonts w:ascii="Times New Roman" w:hAnsi="Times New Roman" w:cs="Times New Roman"/>
          <w:sz w:val="22"/>
          <w:szCs w:val="22"/>
        </w:rPr>
        <w:t xml:space="preserve"> </w:t>
      </w:r>
      <w:r w:rsidRPr="009A4898">
        <w:rPr>
          <w:rFonts w:ascii="Times New Roman" w:hAnsi="Times New Roman" w:cs="Times New Roman"/>
          <w:sz w:val="22"/>
          <w:szCs w:val="22"/>
        </w:rPr>
        <w:t>The growing demand for energy, as well as new fossil fuel and renewable energy discoveries in East Africa, document the critical moment that exists today to chart a course of sustainable, or unsustainable regional growth and resource management.</w:t>
      </w:r>
      <w:r w:rsidR="00660BC6" w:rsidRPr="009A4898">
        <w:rPr>
          <w:rFonts w:ascii="Times New Roman" w:hAnsi="Times New Roman" w:cs="Times New Roman"/>
          <w:sz w:val="22"/>
          <w:szCs w:val="22"/>
        </w:rPr>
        <w:t xml:space="preserve"> </w:t>
      </w:r>
      <w:r w:rsidRPr="009A4898">
        <w:rPr>
          <w:rFonts w:ascii="Times New Roman" w:hAnsi="Times New Roman" w:cs="Times New Roman"/>
          <w:sz w:val="22"/>
          <w:szCs w:val="22"/>
        </w:rPr>
        <w:t xml:space="preserve">In this report, we examine the mix of </w:t>
      </w:r>
      <w:r w:rsidR="005E4F3B">
        <w:rPr>
          <w:rFonts w:ascii="Times New Roman" w:hAnsi="Times New Roman" w:cs="Times New Roman"/>
          <w:sz w:val="22"/>
          <w:szCs w:val="22"/>
        </w:rPr>
        <w:t xml:space="preserve">energy </w:t>
      </w:r>
      <w:r w:rsidRPr="009A4898">
        <w:rPr>
          <w:rFonts w:ascii="Times New Roman" w:hAnsi="Times New Roman" w:cs="Times New Roman"/>
          <w:sz w:val="22"/>
          <w:szCs w:val="22"/>
        </w:rPr>
        <w:t xml:space="preserve">resources currently in use, and </w:t>
      </w:r>
      <w:r w:rsidR="00A44813" w:rsidRPr="009A4898">
        <w:rPr>
          <w:rFonts w:ascii="Times New Roman" w:hAnsi="Times New Roman" w:cs="Times New Roman"/>
          <w:color w:val="auto"/>
          <w:sz w:val="22"/>
          <w:szCs w:val="22"/>
        </w:rPr>
        <w:t xml:space="preserve">discuss </w:t>
      </w:r>
      <w:r w:rsidR="005E4F3B">
        <w:rPr>
          <w:rFonts w:ascii="Times New Roman" w:hAnsi="Times New Roman" w:cs="Times New Roman"/>
          <w:color w:val="auto"/>
          <w:sz w:val="22"/>
          <w:szCs w:val="22"/>
        </w:rPr>
        <w:t>energy resources</w:t>
      </w:r>
      <w:r w:rsidR="005E4F3B" w:rsidRPr="009A4898">
        <w:rPr>
          <w:rFonts w:ascii="Times New Roman" w:hAnsi="Times New Roman" w:cs="Times New Roman"/>
          <w:color w:val="auto"/>
          <w:sz w:val="22"/>
          <w:szCs w:val="22"/>
        </w:rPr>
        <w:t xml:space="preserve"> </w:t>
      </w:r>
      <w:r w:rsidR="002E3AE2">
        <w:rPr>
          <w:rFonts w:ascii="Times New Roman" w:hAnsi="Times New Roman" w:cs="Times New Roman"/>
          <w:color w:val="auto"/>
          <w:sz w:val="22"/>
          <w:szCs w:val="22"/>
        </w:rPr>
        <w:t>that</w:t>
      </w:r>
      <w:r w:rsidR="00A44813" w:rsidRPr="009A4898">
        <w:rPr>
          <w:rFonts w:ascii="Times New Roman" w:hAnsi="Times New Roman" w:cs="Times New Roman"/>
          <w:color w:val="auto"/>
          <w:sz w:val="22"/>
          <w:szCs w:val="22"/>
        </w:rPr>
        <w:t xml:space="preserve"> </w:t>
      </w:r>
      <w:r w:rsidR="005E4F3B">
        <w:rPr>
          <w:rFonts w:ascii="Times New Roman" w:hAnsi="Times New Roman" w:cs="Times New Roman"/>
          <w:color w:val="auto"/>
          <w:sz w:val="22"/>
          <w:szCs w:val="22"/>
        </w:rPr>
        <w:t>are</w:t>
      </w:r>
      <w:r w:rsidR="005E4F3B" w:rsidRPr="009A4898">
        <w:rPr>
          <w:rFonts w:ascii="Times New Roman" w:hAnsi="Times New Roman" w:cs="Times New Roman"/>
          <w:color w:val="auto"/>
          <w:sz w:val="22"/>
          <w:szCs w:val="22"/>
        </w:rPr>
        <w:t xml:space="preserve"> </w:t>
      </w:r>
      <w:r w:rsidR="00A44813" w:rsidRPr="009A4898">
        <w:rPr>
          <w:rFonts w:ascii="Times New Roman" w:hAnsi="Times New Roman" w:cs="Times New Roman"/>
          <w:color w:val="auto"/>
          <w:sz w:val="22"/>
          <w:szCs w:val="22"/>
        </w:rPr>
        <w:t>available to supply energy in the region.</w:t>
      </w:r>
      <w:r w:rsidR="00660BC6" w:rsidRPr="009A4898">
        <w:rPr>
          <w:rFonts w:ascii="Times New Roman" w:hAnsi="Times New Roman" w:cs="Times New Roman"/>
          <w:color w:val="auto"/>
          <w:sz w:val="22"/>
          <w:szCs w:val="22"/>
        </w:rPr>
        <w:t xml:space="preserve"> </w:t>
      </w:r>
    </w:p>
    <w:p w14:paraId="364F13FF" w14:textId="0350F6D2" w:rsidR="00A34048" w:rsidRPr="00A34048" w:rsidRDefault="00A34048" w:rsidP="00D03F77">
      <w:pPr>
        <w:widowControl w:val="0"/>
        <w:spacing w:after="120"/>
        <w:rPr>
          <w:rFonts w:ascii="Times New Roman" w:eastAsia="Times New Roman" w:hAnsi="Times New Roman" w:cs="Times New Roman"/>
          <w:color w:val="1A1A1A"/>
          <w:sz w:val="22"/>
          <w:szCs w:val="22"/>
        </w:rPr>
      </w:pPr>
      <w:r w:rsidRPr="009A4898">
        <w:rPr>
          <w:rFonts w:ascii="Times New Roman" w:hAnsi="Times New Roman" w:cs="Times New Roman"/>
          <w:color w:val="auto"/>
          <w:sz w:val="22"/>
          <w:szCs w:val="22"/>
        </w:rPr>
        <w:t xml:space="preserve">We also review the energy planning being done by the East African Power Pool (EAPP), and make recommendations for its improvement. </w:t>
      </w:r>
      <w:r w:rsidRPr="009A4898">
        <w:rPr>
          <w:rFonts w:ascii="Times New Roman" w:eastAsia="Times New Roman" w:hAnsi="Times New Roman" w:cs="Times New Roman"/>
          <w:color w:val="1A1A1A"/>
          <w:sz w:val="22"/>
          <w:szCs w:val="22"/>
        </w:rPr>
        <w:t>The EAPP is particularly important because it will likely both drive investment, and shape on-grid and off-grid investments in</w:t>
      </w:r>
      <w:r w:rsidR="002E3AE2">
        <w:rPr>
          <w:rFonts w:ascii="Times New Roman" w:eastAsia="Times New Roman" w:hAnsi="Times New Roman" w:cs="Times New Roman"/>
          <w:color w:val="1A1A1A"/>
          <w:sz w:val="22"/>
          <w:szCs w:val="22"/>
        </w:rPr>
        <w:t xml:space="preserve"> the region for years to come. </w:t>
      </w:r>
      <w:r w:rsidRPr="009A4898">
        <w:rPr>
          <w:rFonts w:ascii="Times New Roman" w:eastAsia="Times New Roman" w:hAnsi="Times New Roman" w:cs="Times New Roman"/>
          <w:color w:val="1A1A1A"/>
          <w:sz w:val="22"/>
          <w:szCs w:val="22"/>
        </w:rPr>
        <w:t xml:space="preserve">At the same time, it is a critically important tool through which sound regional planning </w:t>
      </w:r>
      <w:r w:rsidR="002E3AE2">
        <w:rPr>
          <w:rFonts w:ascii="Times New Roman" w:eastAsia="Times New Roman" w:hAnsi="Times New Roman" w:cs="Times New Roman"/>
          <w:color w:val="1A1A1A"/>
          <w:sz w:val="22"/>
          <w:szCs w:val="22"/>
        </w:rPr>
        <w:t>for</w:t>
      </w:r>
      <w:r w:rsidRPr="009A4898">
        <w:rPr>
          <w:rFonts w:ascii="Times New Roman" w:eastAsia="Times New Roman" w:hAnsi="Times New Roman" w:cs="Times New Roman"/>
          <w:color w:val="1A1A1A"/>
          <w:sz w:val="22"/>
          <w:szCs w:val="22"/>
        </w:rPr>
        <w:t xml:space="preserve"> energy resources, risks, and climate and demand impacts that are vital to the future of development in the region</w:t>
      </w:r>
      <w:r w:rsidR="005E4F3B">
        <w:rPr>
          <w:rFonts w:ascii="Times New Roman" w:eastAsia="Times New Roman" w:hAnsi="Times New Roman" w:cs="Times New Roman"/>
          <w:color w:val="1A1A1A"/>
          <w:sz w:val="22"/>
          <w:szCs w:val="22"/>
        </w:rPr>
        <w:t xml:space="preserve"> could take place</w:t>
      </w:r>
      <w:r w:rsidRPr="009A4898">
        <w:rPr>
          <w:rFonts w:ascii="Times New Roman" w:eastAsia="Times New Roman" w:hAnsi="Times New Roman" w:cs="Times New Roman"/>
          <w:color w:val="1A1A1A"/>
          <w:sz w:val="22"/>
          <w:szCs w:val="22"/>
        </w:rPr>
        <w:t>.</w:t>
      </w:r>
    </w:p>
    <w:p w14:paraId="69C617A3" w14:textId="5D254D4B" w:rsidR="00A34048" w:rsidRDefault="00A44813" w:rsidP="00D03F77">
      <w:pPr>
        <w:widowControl w:val="0"/>
        <w:spacing w:after="120"/>
        <w:rPr>
          <w:rFonts w:ascii="Times New Roman" w:hAnsi="Times New Roman" w:cs="Times New Roman"/>
          <w:color w:val="auto"/>
          <w:sz w:val="22"/>
          <w:szCs w:val="22"/>
        </w:rPr>
      </w:pPr>
      <w:r w:rsidRPr="009A4898">
        <w:rPr>
          <w:rFonts w:ascii="Times New Roman" w:hAnsi="Times New Roman" w:cs="Times New Roman"/>
          <w:color w:val="auto"/>
          <w:sz w:val="22"/>
          <w:szCs w:val="22"/>
        </w:rPr>
        <w:t xml:space="preserve">We find that the clean energy potential of the East African region is sufficient to develop a </w:t>
      </w:r>
      <w:r w:rsidR="00A34048">
        <w:rPr>
          <w:rFonts w:ascii="Times New Roman" w:hAnsi="Times New Roman" w:cs="Times New Roman"/>
          <w:color w:val="auto"/>
          <w:sz w:val="22"/>
          <w:szCs w:val="22"/>
        </w:rPr>
        <w:t xml:space="preserve">strong economic, social and environmentally beneficial </w:t>
      </w:r>
      <w:r w:rsidR="00AE2B4D" w:rsidRPr="009A4898">
        <w:rPr>
          <w:rFonts w:ascii="Times New Roman" w:hAnsi="Times New Roman" w:cs="Times New Roman"/>
          <w:color w:val="auto"/>
          <w:sz w:val="22"/>
          <w:szCs w:val="22"/>
        </w:rPr>
        <w:t xml:space="preserve">development plan </w:t>
      </w:r>
      <w:r w:rsidRPr="009A4898">
        <w:rPr>
          <w:rFonts w:ascii="Times New Roman" w:hAnsi="Times New Roman" w:cs="Times New Roman"/>
          <w:color w:val="auto"/>
          <w:sz w:val="22"/>
          <w:szCs w:val="22"/>
        </w:rPr>
        <w:t xml:space="preserve">that can exceed regional energy needs, </w:t>
      </w:r>
      <w:r w:rsidR="00F27A1B" w:rsidRPr="009A4898">
        <w:rPr>
          <w:rFonts w:ascii="Times New Roman" w:hAnsi="Times New Roman" w:cs="Times New Roman"/>
          <w:color w:val="auto"/>
          <w:sz w:val="22"/>
          <w:szCs w:val="22"/>
        </w:rPr>
        <w:t>make more significant progress in increasing energy access, and</w:t>
      </w:r>
      <w:r w:rsidRPr="009A4898">
        <w:rPr>
          <w:rFonts w:ascii="Times New Roman" w:hAnsi="Times New Roman" w:cs="Times New Roman"/>
          <w:color w:val="auto"/>
          <w:sz w:val="22"/>
          <w:szCs w:val="22"/>
        </w:rPr>
        <w:t xml:space="preserve"> do so in a way that achieves environmental sustainability and contributes to a significantly more diverse and vibrant private sector.</w:t>
      </w:r>
      <w:r w:rsidR="00660BC6" w:rsidRPr="009A4898">
        <w:rPr>
          <w:rFonts w:ascii="Times New Roman" w:hAnsi="Times New Roman" w:cs="Times New Roman"/>
          <w:color w:val="auto"/>
          <w:sz w:val="22"/>
          <w:szCs w:val="22"/>
        </w:rPr>
        <w:t xml:space="preserve"> </w:t>
      </w:r>
      <w:r w:rsidR="0024271B" w:rsidRPr="009A4898">
        <w:rPr>
          <w:rFonts w:ascii="Times New Roman" w:hAnsi="Times New Roman" w:cs="Times New Roman"/>
          <w:color w:val="auto"/>
          <w:sz w:val="22"/>
          <w:szCs w:val="22"/>
        </w:rPr>
        <w:t>This “</w:t>
      </w:r>
      <w:r w:rsidRPr="009A4898">
        <w:rPr>
          <w:rFonts w:ascii="Times New Roman" w:hAnsi="Times New Roman" w:cs="Times New Roman"/>
          <w:color w:val="auto"/>
          <w:sz w:val="22"/>
          <w:szCs w:val="22"/>
        </w:rPr>
        <w:t>green growth</w:t>
      </w:r>
      <w:r w:rsidR="0024271B" w:rsidRPr="009A4898">
        <w:rPr>
          <w:rFonts w:ascii="Times New Roman" w:hAnsi="Times New Roman" w:cs="Times New Roman"/>
          <w:color w:val="auto"/>
          <w:sz w:val="22"/>
          <w:szCs w:val="22"/>
        </w:rPr>
        <w:t>”</w:t>
      </w:r>
      <w:r w:rsidRPr="009A4898">
        <w:rPr>
          <w:rFonts w:ascii="Times New Roman" w:hAnsi="Times New Roman" w:cs="Times New Roman"/>
          <w:color w:val="auto"/>
          <w:sz w:val="22"/>
          <w:szCs w:val="22"/>
        </w:rPr>
        <w:t xml:space="preserve"> model will not be accomplished without significant coordination and cooperation in the management of the energy generation, transmission, and distribution investments, for both on-grid and</w:t>
      </w:r>
      <w:r w:rsidR="00A34048">
        <w:rPr>
          <w:rFonts w:ascii="Times New Roman" w:hAnsi="Times New Roman" w:cs="Times New Roman"/>
          <w:color w:val="auto"/>
          <w:sz w:val="22"/>
          <w:szCs w:val="22"/>
        </w:rPr>
        <w:t>, critically,</w:t>
      </w:r>
      <w:r w:rsidRPr="009A4898">
        <w:rPr>
          <w:rFonts w:ascii="Times New Roman" w:hAnsi="Times New Roman" w:cs="Times New Roman"/>
          <w:color w:val="auto"/>
          <w:sz w:val="22"/>
          <w:szCs w:val="22"/>
        </w:rPr>
        <w:t xml:space="preserve"> off-grid energy solutions</w:t>
      </w:r>
      <w:r w:rsidR="00FF5062">
        <w:rPr>
          <w:rFonts w:ascii="Times New Roman" w:hAnsi="Times New Roman" w:cs="Times New Roman"/>
          <w:color w:val="auto"/>
          <w:sz w:val="22"/>
          <w:szCs w:val="22"/>
        </w:rPr>
        <w:t xml:space="preserve"> (</w:t>
      </w:r>
      <w:proofErr w:type="spellStart"/>
      <w:r w:rsidR="00FF5062">
        <w:rPr>
          <w:rFonts w:ascii="Times New Roman" w:hAnsi="Times New Roman" w:cs="Times New Roman"/>
          <w:color w:val="auto"/>
          <w:sz w:val="22"/>
          <w:szCs w:val="22"/>
        </w:rPr>
        <w:t>Alstone</w:t>
      </w:r>
      <w:proofErr w:type="spellEnd"/>
      <w:r w:rsidR="00FF5062">
        <w:rPr>
          <w:rFonts w:ascii="Times New Roman" w:hAnsi="Times New Roman" w:cs="Times New Roman"/>
          <w:color w:val="auto"/>
          <w:sz w:val="22"/>
          <w:szCs w:val="22"/>
        </w:rPr>
        <w:t xml:space="preserve">, </w:t>
      </w:r>
      <w:proofErr w:type="spellStart"/>
      <w:r w:rsidR="00FF5062">
        <w:rPr>
          <w:rFonts w:ascii="Times New Roman" w:hAnsi="Times New Roman" w:cs="Times New Roman"/>
          <w:color w:val="auto"/>
          <w:sz w:val="22"/>
          <w:szCs w:val="22"/>
        </w:rPr>
        <w:t>Gershenson</w:t>
      </w:r>
      <w:proofErr w:type="spellEnd"/>
      <w:r w:rsidR="00FF5062">
        <w:rPr>
          <w:rFonts w:ascii="Times New Roman" w:hAnsi="Times New Roman" w:cs="Times New Roman"/>
          <w:color w:val="auto"/>
          <w:sz w:val="22"/>
          <w:szCs w:val="22"/>
        </w:rPr>
        <w:t xml:space="preserve">, and </w:t>
      </w:r>
      <w:proofErr w:type="spellStart"/>
      <w:r w:rsidR="00FF5062">
        <w:rPr>
          <w:rFonts w:ascii="Times New Roman" w:hAnsi="Times New Roman" w:cs="Times New Roman"/>
          <w:color w:val="auto"/>
          <w:sz w:val="22"/>
          <w:szCs w:val="22"/>
        </w:rPr>
        <w:t>Kammen</w:t>
      </w:r>
      <w:proofErr w:type="spellEnd"/>
      <w:r w:rsidR="00FF5062">
        <w:rPr>
          <w:rFonts w:ascii="Times New Roman" w:hAnsi="Times New Roman" w:cs="Times New Roman"/>
          <w:color w:val="auto"/>
          <w:sz w:val="22"/>
          <w:szCs w:val="22"/>
        </w:rPr>
        <w:t>, 2015).</w:t>
      </w:r>
    </w:p>
    <w:p w14:paraId="260B19CE" w14:textId="5A9D98B4" w:rsidR="00531E4C" w:rsidRPr="009A4898" w:rsidRDefault="00D03F77" w:rsidP="00D03F77">
      <w:pPr>
        <w:widowControl w:val="0"/>
        <w:spacing w:after="120"/>
        <w:rPr>
          <w:rFonts w:ascii="Times New Roman" w:hAnsi="Times New Roman"/>
          <w:sz w:val="22"/>
          <w:szCs w:val="22"/>
        </w:rPr>
      </w:pPr>
      <w:r>
        <w:rPr>
          <w:rFonts w:ascii="Times New Roman" w:hAnsi="Times New Roman"/>
          <w:sz w:val="22"/>
          <w:szCs w:val="22"/>
        </w:rPr>
        <w:t xml:space="preserve">We also look at the critical issue of climate risks. </w:t>
      </w:r>
      <w:r w:rsidR="00531E4C" w:rsidRPr="009A4898">
        <w:rPr>
          <w:rFonts w:ascii="Times New Roman" w:hAnsi="Times New Roman"/>
          <w:sz w:val="22"/>
          <w:szCs w:val="22"/>
        </w:rPr>
        <w:t>T</w:t>
      </w:r>
      <w:r w:rsidR="00532160" w:rsidRPr="009A4898">
        <w:rPr>
          <w:rFonts w:ascii="Times New Roman" w:hAnsi="Times New Roman"/>
          <w:sz w:val="22"/>
          <w:szCs w:val="22"/>
        </w:rPr>
        <w:t>his report is consistent with</w:t>
      </w:r>
      <w:r w:rsidR="00A80F08" w:rsidRPr="009A4898">
        <w:rPr>
          <w:rFonts w:ascii="Times New Roman" w:hAnsi="Times New Roman"/>
          <w:sz w:val="22"/>
          <w:szCs w:val="22"/>
        </w:rPr>
        <w:t>, and extends</w:t>
      </w:r>
      <w:r w:rsidR="00532160" w:rsidRPr="009A4898">
        <w:rPr>
          <w:rFonts w:ascii="Times New Roman" w:hAnsi="Times New Roman"/>
          <w:sz w:val="22"/>
          <w:szCs w:val="22"/>
        </w:rPr>
        <w:t xml:space="preserve"> a growing body of research that finds that climate change </w:t>
      </w:r>
      <w:r w:rsidR="00A80F08" w:rsidRPr="009A4898">
        <w:rPr>
          <w:rFonts w:ascii="Times New Roman" w:hAnsi="Times New Roman"/>
          <w:sz w:val="22"/>
          <w:szCs w:val="22"/>
        </w:rPr>
        <w:t>will dramatically i</w:t>
      </w:r>
      <w:r w:rsidR="00A91A45" w:rsidRPr="009A4898">
        <w:rPr>
          <w:rFonts w:ascii="Times New Roman" w:hAnsi="Times New Roman"/>
          <w:sz w:val="22"/>
          <w:szCs w:val="22"/>
        </w:rPr>
        <w:t>mpact the power sector.</w:t>
      </w:r>
      <w:r w:rsidR="00660BC6" w:rsidRPr="009A4898">
        <w:rPr>
          <w:rFonts w:ascii="Times New Roman" w:hAnsi="Times New Roman"/>
          <w:sz w:val="22"/>
          <w:szCs w:val="22"/>
        </w:rPr>
        <w:t xml:space="preserve"> </w:t>
      </w:r>
      <w:r w:rsidR="00A91A45" w:rsidRPr="009A4898">
        <w:rPr>
          <w:rFonts w:ascii="Times New Roman" w:hAnsi="Times New Roman"/>
          <w:sz w:val="22"/>
          <w:szCs w:val="22"/>
        </w:rPr>
        <w:t xml:space="preserve">Forecast for the </w:t>
      </w:r>
      <w:r w:rsidR="00A80F08" w:rsidRPr="009A4898">
        <w:rPr>
          <w:rFonts w:ascii="Times New Roman" w:hAnsi="Times New Roman"/>
          <w:sz w:val="22"/>
          <w:szCs w:val="22"/>
        </w:rPr>
        <w:t xml:space="preserve">loss of hydropower capacity on some river systems may be as great as a reduction by </w:t>
      </w:r>
      <w:r w:rsidR="00A80F08" w:rsidRPr="009A4898">
        <w:rPr>
          <w:rFonts w:ascii="Times New Roman" w:hAnsi="Times New Roman"/>
          <w:i/>
          <w:sz w:val="22"/>
          <w:szCs w:val="22"/>
        </w:rPr>
        <w:t>one half</w:t>
      </w:r>
      <w:r w:rsidR="00A80F08" w:rsidRPr="009A4898">
        <w:rPr>
          <w:rFonts w:ascii="Times New Roman" w:hAnsi="Times New Roman"/>
          <w:sz w:val="22"/>
          <w:szCs w:val="22"/>
        </w:rPr>
        <w:t xml:space="preserve"> of the total effective annual production from some of the most impacted river systems by mid-century. These early forecasts are often widely divergent, and controversial</w:t>
      </w:r>
      <w:r w:rsidR="00532160" w:rsidRPr="009A4898">
        <w:rPr>
          <w:rFonts w:ascii="Times New Roman" w:hAnsi="Times New Roman"/>
          <w:sz w:val="22"/>
          <w:szCs w:val="22"/>
        </w:rPr>
        <w:t>. While in some cases a number of relatively well-established tools are available (e.g.</w:t>
      </w:r>
      <w:r w:rsidR="00AE2B4D" w:rsidRPr="009A4898">
        <w:rPr>
          <w:rFonts w:ascii="Times New Roman" w:hAnsi="Times New Roman"/>
          <w:sz w:val="22"/>
          <w:szCs w:val="22"/>
        </w:rPr>
        <w:t>,</w:t>
      </w:r>
      <w:r w:rsidR="00532160" w:rsidRPr="009A4898">
        <w:rPr>
          <w:rFonts w:ascii="Times New Roman" w:hAnsi="Times New Roman"/>
          <w:sz w:val="22"/>
          <w:szCs w:val="22"/>
        </w:rPr>
        <w:t xml:space="preserve"> energy systems studies, crop modeling, hydrological and flood analysis, etc.), much more work is necessary to adequately </w:t>
      </w:r>
      <w:r w:rsidR="006637C2" w:rsidRPr="009A4898">
        <w:rPr>
          <w:rFonts w:ascii="Times New Roman" w:hAnsi="Times New Roman"/>
          <w:sz w:val="22"/>
          <w:szCs w:val="22"/>
        </w:rPr>
        <w:t>address other</w:t>
      </w:r>
      <w:r w:rsidR="00532160" w:rsidRPr="009A4898">
        <w:rPr>
          <w:rFonts w:ascii="Times New Roman" w:hAnsi="Times New Roman"/>
          <w:sz w:val="22"/>
          <w:szCs w:val="22"/>
        </w:rPr>
        <w:t xml:space="preserve"> types of effects, such as impacts on energy infrastructure</w:t>
      </w:r>
      <w:r w:rsidR="00AE2B4D" w:rsidRPr="009A4898">
        <w:rPr>
          <w:rFonts w:ascii="Times New Roman" w:hAnsi="Times New Roman"/>
          <w:sz w:val="22"/>
          <w:szCs w:val="22"/>
        </w:rPr>
        <w:t xml:space="preserve"> and electricity production</w:t>
      </w:r>
      <w:r w:rsidR="00532160" w:rsidRPr="009A4898">
        <w:rPr>
          <w:rFonts w:ascii="Times New Roman" w:hAnsi="Times New Roman"/>
          <w:sz w:val="22"/>
          <w:szCs w:val="22"/>
        </w:rPr>
        <w:t>, human health, local and global environmental change, and the provision of ecosystem services</w:t>
      </w:r>
      <w:r w:rsidR="00531E4C" w:rsidRPr="009A4898">
        <w:rPr>
          <w:rFonts w:ascii="Times New Roman" w:hAnsi="Times New Roman"/>
          <w:sz w:val="22"/>
          <w:szCs w:val="22"/>
        </w:rPr>
        <w:t>.</w:t>
      </w:r>
    </w:p>
    <w:p w14:paraId="71BBA833" w14:textId="77777777" w:rsidR="002E3AE2" w:rsidRDefault="00F27A1B" w:rsidP="00D03F77">
      <w:pPr>
        <w:widowControl w:val="0"/>
        <w:spacing w:after="120"/>
        <w:rPr>
          <w:rFonts w:ascii="Times New Roman" w:eastAsia="Times New Roman" w:hAnsi="Times New Roman" w:cs="Times New Roman"/>
          <w:b/>
          <w:color w:val="1A1A1A"/>
          <w:sz w:val="22"/>
          <w:szCs w:val="22"/>
        </w:rPr>
      </w:pPr>
      <w:r w:rsidRPr="009A4898">
        <w:rPr>
          <w:rFonts w:ascii="Times New Roman" w:eastAsia="Times New Roman" w:hAnsi="Times New Roman" w:cs="Times New Roman"/>
          <w:b/>
          <w:color w:val="1A1A1A"/>
          <w:sz w:val="22"/>
          <w:szCs w:val="22"/>
        </w:rPr>
        <w:t xml:space="preserve"> </w:t>
      </w:r>
    </w:p>
    <w:p w14:paraId="17118CE8" w14:textId="47309BF2" w:rsidR="00C56118" w:rsidRPr="009A4898" w:rsidRDefault="00C56118" w:rsidP="00D03F77">
      <w:pPr>
        <w:widowControl w:val="0"/>
        <w:spacing w:after="120"/>
        <w:rPr>
          <w:rFonts w:ascii="Times New Roman" w:eastAsia="Times New Roman" w:hAnsi="Times New Roman" w:cs="Times New Roman"/>
          <w:b/>
          <w:color w:val="1A1A1A"/>
          <w:sz w:val="22"/>
          <w:szCs w:val="22"/>
        </w:rPr>
      </w:pPr>
      <w:r w:rsidRPr="009A4898">
        <w:rPr>
          <w:rFonts w:ascii="Times New Roman" w:eastAsia="Times New Roman" w:hAnsi="Times New Roman" w:cs="Times New Roman"/>
          <w:b/>
          <w:color w:val="1A1A1A"/>
          <w:sz w:val="22"/>
          <w:szCs w:val="22"/>
        </w:rPr>
        <w:t>Framing Questions: Energy Options and Sustainability in East Africa</w:t>
      </w:r>
    </w:p>
    <w:p w14:paraId="17576525" w14:textId="5854DE82" w:rsidR="00C56118" w:rsidRPr="009A4898" w:rsidRDefault="00C56118" w:rsidP="00D03F77">
      <w:pPr>
        <w:widowControl w:val="0"/>
        <w:spacing w:after="120"/>
        <w:rPr>
          <w:rFonts w:ascii="Times New Roman" w:hAnsi="Times New Roman" w:cs="Times New Roman"/>
          <w:sz w:val="22"/>
          <w:szCs w:val="22"/>
        </w:rPr>
      </w:pPr>
      <w:r w:rsidRPr="009A4898">
        <w:rPr>
          <w:rFonts w:ascii="Times New Roman" w:eastAsia="Times New Roman" w:hAnsi="Times New Roman" w:cs="Times New Roman"/>
          <w:color w:val="1A1A1A"/>
          <w:sz w:val="22"/>
          <w:szCs w:val="22"/>
        </w:rPr>
        <w:t>To what extent can secure renewable energy resources play a dominant role in the energy situation in East Africa? To what extent does</w:t>
      </w:r>
      <w:r w:rsidRPr="009A4898">
        <w:rPr>
          <w:rFonts w:ascii="Times New Roman" w:eastAsia="Times New Roman" w:hAnsi="Times New Roman" w:cs="Times New Roman"/>
          <w:vanish/>
          <w:color w:val="1A1A1A"/>
          <w:sz w:val="22"/>
          <w:szCs w:val="22"/>
        </w:rPr>
        <w:t>What levels of</w:t>
      </w:r>
      <w:r w:rsidRPr="009A4898">
        <w:rPr>
          <w:rFonts w:ascii="Times New Roman" w:eastAsia="Times New Roman" w:hAnsi="Times New Roman" w:cs="Times New Roman"/>
          <w:color w:val="1A1A1A"/>
          <w:sz w:val="22"/>
          <w:szCs w:val="22"/>
        </w:rPr>
        <w:t xml:space="preserve"> regional cooperation and coordination to build on-grid energy systems promote economic development, political security, climate resilience and energy access in East Africa? B</w:t>
      </w:r>
      <w:r w:rsidRPr="009A4898">
        <w:rPr>
          <w:rFonts w:ascii="Times New Roman" w:hAnsi="Times New Roman" w:cs="Times New Roman"/>
          <w:color w:val="1A1A1A"/>
          <w:sz w:val="22"/>
          <w:szCs w:val="22"/>
        </w:rPr>
        <w:t xml:space="preserve">ased on specific technologies and regional modeling efforts summarized in this report, we examine the expansion plans of the </w:t>
      </w:r>
      <w:r w:rsidRPr="009A4898">
        <w:rPr>
          <w:rFonts w:ascii="Times New Roman" w:eastAsia="Times New Roman" w:hAnsi="Times New Roman" w:cs="Times New Roman"/>
          <w:color w:val="1A1A1A"/>
          <w:sz w:val="22"/>
          <w:szCs w:val="22"/>
        </w:rPr>
        <w:t>EAPP Master Plan and assess the potential benefits and risks of different energy supply and management options. The EAPP is particularly important because it will likely both drive investment, and shape the on-grid and off-grid investments in the region for years to come. At the same time, it is a critically important tool through which sound regional planning around energy resources, risks, and both climate and demand impacts that are vital to the future of development in the region.</w:t>
      </w:r>
    </w:p>
    <w:p w14:paraId="4D7F7D7F" w14:textId="77777777" w:rsidR="00D03F77" w:rsidRDefault="00D03F77" w:rsidP="00D03F77">
      <w:pPr>
        <w:widowControl w:val="0"/>
        <w:spacing w:after="120"/>
        <w:rPr>
          <w:rFonts w:ascii="Times New Roman" w:eastAsia="Times New Roman" w:hAnsi="Times New Roman" w:cs="Times New Roman"/>
          <w:b/>
          <w:color w:val="1A1A1A"/>
          <w:sz w:val="22"/>
          <w:szCs w:val="22"/>
        </w:rPr>
      </w:pPr>
    </w:p>
    <w:p w14:paraId="3D67984D" w14:textId="77777777" w:rsidR="00EA02B8" w:rsidRDefault="00EA02B8" w:rsidP="00D03F77">
      <w:pPr>
        <w:widowControl w:val="0"/>
        <w:spacing w:after="120"/>
        <w:rPr>
          <w:rFonts w:ascii="Times New Roman" w:eastAsia="Times New Roman" w:hAnsi="Times New Roman" w:cs="Times New Roman"/>
          <w:b/>
          <w:color w:val="1A1A1A"/>
          <w:sz w:val="22"/>
          <w:szCs w:val="22"/>
        </w:rPr>
      </w:pPr>
    </w:p>
    <w:p w14:paraId="4AB73ACB" w14:textId="2D1A196E" w:rsidR="00A91A45" w:rsidRPr="0082110D" w:rsidRDefault="00A91A45" w:rsidP="00D03F77">
      <w:pPr>
        <w:widowControl w:val="0"/>
        <w:spacing w:after="120"/>
        <w:rPr>
          <w:rFonts w:ascii="Times New Roman" w:eastAsia="Times New Roman" w:hAnsi="Times New Roman" w:cs="Times New Roman"/>
          <w:b/>
          <w:color w:val="1A1A1A"/>
          <w:sz w:val="22"/>
          <w:szCs w:val="22"/>
        </w:rPr>
      </w:pPr>
      <w:r w:rsidRPr="0082110D">
        <w:rPr>
          <w:rFonts w:ascii="Times New Roman" w:eastAsia="Times New Roman" w:hAnsi="Times New Roman" w:cs="Times New Roman"/>
          <w:b/>
          <w:color w:val="1A1A1A"/>
          <w:sz w:val="22"/>
          <w:szCs w:val="22"/>
        </w:rPr>
        <w:lastRenderedPageBreak/>
        <w:t>A Vision</w:t>
      </w:r>
      <w:r w:rsidR="00961887">
        <w:rPr>
          <w:rFonts w:ascii="Times New Roman" w:eastAsia="Times New Roman" w:hAnsi="Times New Roman" w:cs="Times New Roman"/>
          <w:b/>
          <w:color w:val="1A1A1A"/>
          <w:sz w:val="22"/>
          <w:szCs w:val="22"/>
        </w:rPr>
        <w:t xml:space="preserve"> and the Reality</w:t>
      </w:r>
      <w:r w:rsidRPr="0082110D">
        <w:rPr>
          <w:rFonts w:ascii="Times New Roman" w:eastAsia="Times New Roman" w:hAnsi="Times New Roman" w:cs="Times New Roman"/>
          <w:b/>
          <w:color w:val="1A1A1A"/>
          <w:sz w:val="22"/>
          <w:szCs w:val="22"/>
        </w:rPr>
        <w:t xml:space="preserve"> of Clean Energy Growth</w:t>
      </w:r>
      <w:r w:rsidR="00A81E48" w:rsidRPr="0082110D">
        <w:rPr>
          <w:rFonts w:ascii="Times New Roman" w:eastAsia="Times New Roman" w:hAnsi="Times New Roman" w:cs="Times New Roman"/>
          <w:b/>
          <w:color w:val="1A1A1A"/>
          <w:sz w:val="22"/>
          <w:szCs w:val="22"/>
        </w:rPr>
        <w:t xml:space="preserve">: </w:t>
      </w:r>
      <w:r w:rsidR="005E4F3B">
        <w:rPr>
          <w:rFonts w:ascii="Times New Roman" w:eastAsia="Times New Roman" w:hAnsi="Times New Roman" w:cs="Times New Roman"/>
          <w:b/>
          <w:color w:val="1A1A1A"/>
          <w:sz w:val="22"/>
          <w:szCs w:val="22"/>
        </w:rPr>
        <w:t>Kenya as the</w:t>
      </w:r>
      <w:r w:rsidR="00961887">
        <w:rPr>
          <w:rFonts w:ascii="Times New Roman" w:eastAsia="Times New Roman" w:hAnsi="Times New Roman" w:cs="Times New Roman"/>
          <w:b/>
          <w:color w:val="1A1A1A"/>
          <w:sz w:val="22"/>
          <w:szCs w:val="22"/>
        </w:rPr>
        <w:t xml:space="preserve"> Emerging Clean Energy Leader</w:t>
      </w:r>
      <w:r w:rsidR="005E4F3B">
        <w:rPr>
          <w:rFonts w:ascii="Times New Roman" w:eastAsia="Times New Roman" w:hAnsi="Times New Roman" w:cs="Times New Roman"/>
          <w:b/>
          <w:color w:val="1A1A1A"/>
          <w:sz w:val="22"/>
          <w:szCs w:val="22"/>
        </w:rPr>
        <w:t xml:space="preserve"> </w:t>
      </w:r>
    </w:p>
    <w:p w14:paraId="0EF6DEBD" w14:textId="7823187D" w:rsidR="00D03F77" w:rsidRPr="0082110D" w:rsidRDefault="00A91A45" w:rsidP="00D03F77">
      <w:pPr>
        <w:widowControl w:val="0"/>
        <w:spacing w:after="120"/>
        <w:rPr>
          <w:rFonts w:ascii="Times New Roman" w:eastAsia="Times New Roman" w:hAnsi="Times New Roman" w:cs="Times New Roman"/>
          <w:color w:val="1A1A1A"/>
          <w:sz w:val="22"/>
          <w:szCs w:val="22"/>
        </w:rPr>
      </w:pPr>
      <w:r w:rsidRPr="0082110D">
        <w:rPr>
          <w:rFonts w:ascii="Times New Roman" w:eastAsia="Times New Roman" w:hAnsi="Times New Roman" w:cs="Times New Roman"/>
          <w:color w:val="1A1A1A"/>
          <w:sz w:val="22"/>
          <w:szCs w:val="22"/>
        </w:rPr>
        <w:t>As we examine the energy options in East Africa, proponents of virtually any growth plan can point to significant challenges and opportunities. The forecast for growth in wealth and in demand are tremendous, rivaling what has taken place in Asia; with ‘African Lions’ poised to rival ‘Asian Tigers’.</w:t>
      </w:r>
      <w:r w:rsidR="00660BC6" w:rsidRPr="0082110D">
        <w:rPr>
          <w:rFonts w:ascii="Times New Roman" w:eastAsia="Times New Roman" w:hAnsi="Times New Roman" w:cs="Times New Roman"/>
          <w:color w:val="1A1A1A"/>
          <w:sz w:val="22"/>
          <w:szCs w:val="22"/>
        </w:rPr>
        <w:t xml:space="preserve"> </w:t>
      </w:r>
      <w:r w:rsidRPr="0082110D">
        <w:rPr>
          <w:rFonts w:ascii="Times New Roman" w:eastAsia="Times New Roman" w:hAnsi="Times New Roman" w:cs="Times New Roman"/>
          <w:color w:val="1A1A1A"/>
          <w:sz w:val="22"/>
          <w:szCs w:val="22"/>
        </w:rPr>
        <w:t>Discoveries of oil, coal, and uranium are now widespread, and foreign investment in the region has never been higher in the modern era.</w:t>
      </w:r>
      <w:r w:rsidR="00660BC6" w:rsidRPr="0082110D">
        <w:rPr>
          <w:rFonts w:ascii="Times New Roman" w:eastAsia="Times New Roman" w:hAnsi="Times New Roman" w:cs="Times New Roman"/>
          <w:color w:val="1A1A1A"/>
          <w:sz w:val="22"/>
          <w:szCs w:val="22"/>
        </w:rPr>
        <w:t xml:space="preserve"> </w:t>
      </w:r>
      <w:r w:rsidRPr="0082110D">
        <w:rPr>
          <w:rFonts w:ascii="Times New Roman" w:eastAsia="Times New Roman" w:hAnsi="Times New Roman" w:cs="Times New Roman"/>
          <w:color w:val="1A1A1A"/>
          <w:sz w:val="22"/>
          <w:szCs w:val="22"/>
        </w:rPr>
        <w:t>At the same time, East Africa has not only some of the best solar, wind, biomass, and geothermal resources in the world, but also largely manageable urban areas and</w:t>
      </w:r>
      <w:r w:rsidR="00953201" w:rsidRPr="0082110D">
        <w:rPr>
          <w:rFonts w:ascii="Times New Roman" w:eastAsia="Times New Roman" w:hAnsi="Times New Roman" w:cs="Times New Roman"/>
          <w:color w:val="1A1A1A"/>
          <w:sz w:val="22"/>
          <w:szCs w:val="22"/>
        </w:rPr>
        <w:t>,</w:t>
      </w:r>
      <w:r w:rsidRPr="0082110D">
        <w:rPr>
          <w:rFonts w:ascii="Times New Roman" w:eastAsia="Times New Roman" w:hAnsi="Times New Roman" w:cs="Times New Roman"/>
          <w:color w:val="1A1A1A"/>
          <w:sz w:val="22"/>
          <w:szCs w:val="22"/>
        </w:rPr>
        <w:t xml:space="preserve"> with a few exceptions, low population density.</w:t>
      </w:r>
      <w:r w:rsidR="00660BC6" w:rsidRPr="0082110D">
        <w:rPr>
          <w:rFonts w:ascii="Times New Roman" w:eastAsia="Times New Roman" w:hAnsi="Times New Roman" w:cs="Times New Roman"/>
          <w:color w:val="1A1A1A"/>
          <w:sz w:val="22"/>
          <w:szCs w:val="22"/>
        </w:rPr>
        <w:t xml:space="preserve"> </w:t>
      </w:r>
      <w:r w:rsidR="009F53B2" w:rsidRPr="0082110D">
        <w:rPr>
          <w:rFonts w:ascii="Times New Roman" w:eastAsia="Times New Roman" w:hAnsi="Times New Roman" w:cs="Times New Roman"/>
          <w:color w:val="1A1A1A"/>
          <w:sz w:val="22"/>
          <w:szCs w:val="22"/>
        </w:rPr>
        <w:t>This abundance of clean energy resources and a growing demand for both on-grid, mini-grid, and stand-alone energy services calls for a new integrated planning perspective.</w:t>
      </w:r>
    </w:p>
    <w:p w14:paraId="4E173023" w14:textId="7B7B4EB0" w:rsidR="009F53B2" w:rsidRPr="0082110D" w:rsidRDefault="009F53B2" w:rsidP="00D03F77">
      <w:pPr>
        <w:widowControl w:val="0"/>
        <w:spacing w:after="120"/>
        <w:rPr>
          <w:rFonts w:ascii="Times New Roman" w:eastAsia="Times New Roman" w:hAnsi="Times New Roman" w:cs="Times New Roman"/>
          <w:color w:val="1A1A1A"/>
          <w:sz w:val="22"/>
          <w:szCs w:val="22"/>
        </w:rPr>
      </w:pPr>
      <w:r w:rsidRPr="0082110D">
        <w:rPr>
          <w:rFonts w:ascii="Times New Roman" w:eastAsia="Times New Roman" w:hAnsi="Times New Roman" w:cs="Times New Roman"/>
          <w:color w:val="1A1A1A"/>
          <w:sz w:val="22"/>
          <w:szCs w:val="22"/>
        </w:rPr>
        <w:t>Kenya provides an ideal test-bed.</w:t>
      </w:r>
      <w:r w:rsidR="00660BC6" w:rsidRPr="0082110D">
        <w:rPr>
          <w:rFonts w:ascii="Times New Roman" w:eastAsia="Times New Roman" w:hAnsi="Times New Roman" w:cs="Times New Roman"/>
          <w:color w:val="1A1A1A"/>
          <w:sz w:val="22"/>
          <w:szCs w:val="22"/>
        </w:rPr>
        <w:t xml:space="preserve"> </w:t>
      </w:r>
      <w:r w:rsidRPr="0082110D">
        <w:rPr>
          <w:rFonts w:ascii="Times New Roman" w:eastAsia="Times New Roman" w:hAnsi="Times New Roman" w:cs="Times New Roman"/>
          <w:color w:val="1A1A1A"/>
          <w:sz w:val="22"/>
          <w:szCs w:val="22"/>
        </w:rPr>
        <w:t>A nation with a current annual GSP growth rate of over 5%, rivaling anywhere in the world, Kenya is also a classically bifurcated sub-Saharan African state, with visions of 5</w:t>
      </w:r>
      <w:r w:rsidR="00953201" w:rsidRPr="0082110D">
        <w:rPr>
          <w:rFonts w:ascii="Times New Roman" w:eastAsia="Times New Roman" w:hAnsi="Times New Roman" w:cs="Times New Roman"/>
          <w:color w:val="1A1A1A"/>
          <w:sz w:val="22"/>
          <w:szCs w:val="22"/>
        </w:rPr>
        <w:t>,</w:t>
      </w:r>
      <w:r w:rsidRPr="0082110D">
        <w:rPr>
          <w:rFonts w:ascii="Times New Roman" w:eastAsia="Times New Roman" w:hAnsi="Times New Roman" w:cs="Times New Roman"/>
          <w:color w:val="1A1A1A"/>
          <w:sz w:val="22"/>
          <w:szCs w:val="22"/>
        </w:rPr>
        <w:t xml:space="preserve">000 MW of new on-grid capacity in only 40 months, </w:t>
      </w:r>
      <w:r w:rsidRPr="0082110D">
        <w:rPr>
          <w:rFonts w:ascii="Times New Roman" w:eastAsia="Times New Roman" w:hAnsi="Times New Roman" w:cs="Times New Roman"/>
          <w:i/>
          <w:color w:val="1A1A1A"/>
          <w:sz w:val="22"/>
          <w:szCs w:val="22"/>
        </w:rPr>
        <w:t>and yet a population that is only 29% grid-connected today.</w:t>
      </w:r>
    </w:p>
    <w:p w14:paraId="5F8D59E2" w14:textId="4C46674D" w:rsidR="009F53B2" w:rsidRPr="0082110D" w:rsidRDefault="009F53B2" w:rsidP="00D03F77">
      <w:pPr>
        <w:widowControl w:val="0"/>
        <w:spacing w:after="120"/>
        <w:rPr>
          <w:rFonts w:ascii="Times New Roman" w:eastAsia="Times New Roman" w:hAnsi="Times New Roman" w:cs="Times New Roman"/>
          <w:color w:val="1A1A1A"/>
          <w:sz w:val="22"/>
          <w:szCs w:val="22"/>
        </w:rPr>
      </w:pPr>
      <w:r w:rsidRPr="0082110D">
        <w:rPr>
          <w:rFonts w:ascii="Times New Roman" w:eastAsia="Times New Roman" w:hAnsi="Times New Roman" w:cs="Times New Roman"/>
          <w:color w:val="1A1A1A"/>
          <w:sz w:val="22"/>
          <w:szCs w:val="22"/>
        </w:rPr>
        <w:t>In fact</w:t>
      </w:r>
      <w:r w:rsidR="00953201" w:rsidRPr="0082110D">
        <w:rPr>
          <w:rFonts w:ascii="Times New Roman" w:eastAsia="Times New Roman" w:hAnsi="Times New Roman" w:cs="Times New Roman"/>
          <w:color w:val="1A1A1A"/>
          <w:sz w:val="22"/>
          <w:szCs w:val="22"/>
        </w:rPr>
        <w:t>,</w:t>
      </w:r>
      <w:r w:rsidRPr="0082110D">
        <w:rPr>
          <w:rFonts w:ascii="Times New Roman" w:eastAsia="Times New Roman" w:hAnsi="Times New Roman" w:cs="Times New Roman"/>
          <w:color w:val="1A1A1A"/>
          <w:sz w:val="22"/>
          <w:szCs w:val="22"/>
        </w:rPr>
        <w:t xml:space="preserve"> a closer look reveals the tremendous advantages of a clean energy growth plan for the nation.</w:t>
      </w:r>
      <w:r w:rsidR="00660BC6" w:rsidRPr="0082110D">
        <w:rPr>
          <w:rFonts w:ascii="Times New Roman" w:eastAsia="Times New Roman" w:hAnsi="Times New Roman" w:cs="Times New Roman"/>
          <w:color w:val="1A1A1A"/>
          <w:sz w:val="22"/>
          <w:szCs w:val="22"/>
        </w:rPr>
        <w:t xml:space="preserve"> </w:t>
      </w:r>
      <w:r w:rsidR="00373A6B" w:rsidRPr="0082110D">
        <w:rPr>
          <w:rFonts w:ascii="Times New Roman" w:eastAsia="Times New Roman" w:hAnsi="Times New Roman" w:cs="Times New Roman"/>
          <w:color w:val="1A1A1A"/>
          <w:sz w:val="22"/>
          <w:szCs w:val="22"/>
        </w:rPr>
        <w:t>Figure 1 illustrates the decoupling of energy generation and distribution assets, and a power mix that reflects tremendous energy resources.</w:t>
      </w:r>
      <w:r w:rsidR="00660BC6" w:rsidRPr="0082110D">
        <w:rPr>
          <w:rFonts w:ascii="Times New Roman" w:eastAsia="Times New Roman" w:hAnsi="Times New Roman" w:cs="Times New Roman"/>
          <w:color w:val="1A1A1A"/>
          <w:sz w:val="22"/>
          <w:szCs w:val="22"/>
        </w:rPr>
        <w:t xml:space="preserve"> </w:t>
      </w:r>
      <w:r w:rsidR="00373A6B" w:rsidRPr="0082110D">
        <w:rPr>
          <w:rFonts w:ascii="Times New Roman" w:eastAsia="Times New Roman" w:hAnsi="Times New Roman" w:cs="Times New Roman"/>
          <w:color w:val="1A1A1A"/>
          <w:sz w:val="22"/>
          <w:szCs w:val="22"/>
        </w:rPr>
        <w:t xml:space="preserve">More than simply having a tremendous endowment of hydropower and geothermal energy that has been </w:t>
      </w:r>
      <w:r w:rsidR="00B27810" w:rsidRPr="0082110D">
        <w:rPr>
          <w:rFonts w:ascii="Times New Roman" w:eastAsia="Times New Roman" w:hAnsi="Times New Roman" w:cs="Times New Roman"/>
          <w:color w:val="1A1A1A"/>
          <w:sz w:val="22"/>
          <w:szCs w:val="22"/>
        </w:rPr>
        <w:t xml:space="preserve">accessed </w:t>
      </w:r>
      <w:r w:rsidR="00953201" w:rsidRPr="0082110D">
        <w:rPr>
          <w:rFonts w:ascii="Times New Roman" w:eastAsia="Times New Roman" w:hAnsi="Times New Roman" w:cs="Times New Roman"/>
          <w:color w:val="1A1A1A"/>
          <w:sz w:val="22"/>
          <w:szCs w:val="22"/>
        </w:rPr>
        <w:t xml:space="preserve">in </w:t>
      </w:r>
      <w:r w:rsidR="00B27810" w:rsidRPr="0082110D">
        <w:rPr>
          <w:rFonts w:ascii="Times New Roman" w:eastAsia="Times New Roman" w:hAnsi="Times New Roman" w:cs="Times New Roman"/>
          <w:color w:val="1A1A1A"/>
          <w:sz w:val="22"/>
          <w:szCs w:val="22"/>
        </w:rPr>
        <w:t>past decades, Kenya has examined the resource base and is now building a power mix that, if accelerated, will position the nation to have minimal, if any, need for imported fuels, and will enable the nation to claim a major leadership place in the coming clean energy economy.</w:t>
      </w:r>
    </w:p>
    <w:p w14:paraId="2EED755A" w14:textId="62AB7B9F" w:rsidR="008C106C" w:rsidRDefault="009C3E5B" w:rsidP="00D03F77">
      <w:pPr>
        <w:widowControl w:val="0"/>
        <w:spacing w:after="120"/>
        <w:rPr>
          <w:rFonts w:ascii="Times New Roman" w:eastAsia="Times New Roman" w:hAnsi="Times New Roman" w:cs="Times New Roman"/>
          <w:color w:val="1A1A1A"/>
          <w:sz w:val="22"/>
          <w:szCs w:val="22"/>
        </w:rPr>
      </w:pPr>
      <w:r>
        <w:rPr>
          <w:rFonts w:ascii="Times New Roman" w:eastAsia="Times New Roman" w:hAnsi="Times New Roman" w:cs="Times New Roman"/>
          <w:noProof/>
          <w:color w:val="1A1A1A"/>
          <w:sz w:val="22"/>
          <w:szCs w:val="22"/>
        </w:rPr>
        <w:drawing>
          <wp:anchor distT="0" distB="0" distL="114300" distR="114300" simplePos="0" relativeHeight="251661312" behindDoc="0" locked="0" layoutInCell="1" allowOverlap="1" wp14:anchorId="546D2FDD" wp14:editId="29A11C7C">
            <wp:simplePos x="0" y="0"/>
            <wp:positionH relativeFrom="column">
              <wp:posOffset>0</wp:posOffset>
            </wp:positionH>
            <wp:positionV relativeFrom="paragraph">
              <wp:posOffset>1266825</wp:posOffset>
            </wp:positionV>
            <wp:extent cx="4686300" cy="2667000"/>
            <wp:effectExtent l="0" t="0" r="12700" b="0"/>
            <wp:wrapTight wrapText="bothSides">
              <wp:wrapPolygon edited="0">
                <wp:start x="0" y="0"/>
                <wp:lineTo x="0" y="21394"/>
                <wp:lineTo x="21541" y="21394"/>
                <wp:lineTo x="2154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ya-Olkaria Geothermal.jpg"/>
                    <pic:cNvPicPr/>
                  </pic:nvPicPr>
                  <pic:blipFill>
                    <a:blip r:embed="rId14" cstate="print">
                      <a:extLst>
                        <a:ext uri="{28A0092B-C50C-407E-A947-70E740481C1C}">
                          <a14:useLocalDpi xmlns:a14="http://schemas.microsoft.com/office/drawing/2010/main"/>
                        </a:ext>
                      </a:extLst>
                    </a:blip>
                    <a:stretch>
                      <a:fillRect/>
                    </a:stretch>
                  </pic:blipFill>
                  <pic:spPr>
                    <a:xfrm>
                      <a:off x="0" y="0"/>
                      <a:ext cx="4686300" cy="2667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2F8AD388" wp14:editId="67B271BA">
                <wp:simplePos x="0" y="0"/>
                <wp:positionH relativeFrom="column">
                  <wp:posOffset>0</wp:posOffset>
                </wp:positionH>
                <wp:positionV relativeFrom="paragraph">
                  <wp:posOffset>3991610</wp:posOffset>
                </wp:positionV>
                <wp:extent cx="4457700" cy="260985"/>
                <wp:effectExtent l="0" t="0" r="0" b="0"/>
                <wp:wrapTight wrapText="bothSides">
                  <wp:wrapPolygon edited="0">
                    <wp:start x="0" y="0"/>
                    <wp:lineTo x="0" y="20571"/>
                    <wp:lineTo x="21538" y="20571"/>
                    <wp:lineTo x="2153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4577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0D719CA" w14:textId="056DCF4F" w:rsidR="00387715" w:rsidRPr="005266E4" w:rsidRDefault="00387715" w:rsidP="009C3E5B">
                            <w:pPr>
                              <w:pStyle w:val="Caption"/>
                              <w:rPr>
                                <w:rFonts w:ascii="Times New Roman" w:eastAsia="Times New Roman" w:hAnsi="Times New Roman" w:cs="Times New Roman"/>
                                <w:noProof/>
                                <w:color w:val="1A1A1A"/>
                                <w:sz w:val="22"/>
                                <w:szCs w:val="22"/>
                              </w:rPr>
                            </w:pPr>
                            <w:r>
                              <w:t xml:space="preserve">Photo: </w:t>
                            </w:r>
                            <w:r w:rsidR="00C36BA0">
                              <w:fldChar w:fldCharType="begin"/>
                            </w:r>
                            <w:r w:rsidR="00C36BA0">
                              <w:instrText xml:space="preserve"> SEQ Photo: \* ARABIC </w:instrText>
                            </w:r>
                            <w:r w:rsidR="00C36BA0">
                              <w:fldChar w:fldCharType="separate"/>
                            </w:r>
                            <w:r w:rsidR="00B6174C">
                              <w:rPr>
                                <w:noProof/>
                              </w:rPr>
                              <w:t>1</w:t>
                            </w:r>
                            <w:r w:rsidR="00C36BA0">
                              <w:rPr>
                                <w:noProof/>
                              </w:rPr>
                              <w:fldChar w:fldCharType="end"/>
                            </w:r>
                            <w:r>
                              <w:t xml:space="preserve"> </w:t>
                            </w:r>
                            <w:proofErr w:type="spellStart"/>
                            <w:r>
                              <w:t>Olkaria</w:t>
                            </w:r>
                            <w:proofErr w:type="spellEnd"/>
                            <w:r>
                              <w:t xml:space="preserve"> Geothermal Plant, Kenya.  By Dan </w:t>
                            </w:r>
                            <w:proofErr w:type="spellStart"/>
                            <w:r>
                              <w:t>Kammen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margin-left:0;margin-top:314.3pt;width:351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" stroked="f">
                <v:textbox style="mso-fit-shape-to-text:t" inset="0,0,0,0">
                  <w:txbxContent>
                    <w:p w14:paraId="30D719CA" w14:textId="056DCF4F" w:rsidR="00387715" w:rsidRPr="005266E4" w:rsidRDefault="00387715" w:rsidP="009C3E5B">
                      <w:pPr>
                        <w:pStyle w:val="Caption"/>
                        <w:rPr>
                          <w:rFonts w:ascii="Times New Roman" w:eastAsia="Times New Roman" w:hAnsi="Times New Roman" w:cs="Times New Roman"/>
                          <w:noProof/>
                          <w:color w:val="1A1A1A"/>
                          <w:sz w:val="22"/>
                          <w:szCs w:val="22"/>
                        </w:rPr>
                      </w:pPr>
                      <w:r>
                        <w:t xml:space="preserve">Photo: </w:t>
                      </w:r>
                      <w:r w:rsidR="00B6174C">
                        <w:fldChar w:fldCharType="begin"/>
                      </w:r>
                      <w:r w:rsidR="00B6174C">
                        <w:instrText xml:space="preserve"> SEQ Photo: \* ARABIC </w:instrText>
                      </w:r>
                      <w:r w:rsidR="00B6174C">
                        <w:fldChar w:fldCharType="separate"/>
                      </w:r>
                      <w:r w:rsidR="00B6174C">
                        <w:rPr>
                          <w:noProof/>
                        </w:rPr>
                        <w:t>1</w:t>
                      </w:r>
                      <w:r w:rsidR="00B6174C">
                        <w:rPr>
                          <w:noProof/>
                        </w:rPr>
                        <w:fldChar w:fldCharType="end"/>
                      </w:r>
                      <w:r>
                        <w:t xml:space="preserve"> Olkaria Geothermal Plant, Kenya.  By Dan Kammen</w:t>
                      </w:r>
                    </w:p>
                  </w:txbxContent>
                </v:textbox>
                <w10:wrap type="tight"/>
              </v:shape>
            </w:pict>
          </mc:Fallback>
        </mc:AlternateContent>
      </w:r>
      <w:r w:rsidR="00B27810" w:rsidRPr="0082110D">
        <w:rPr>
          <w:rFonts w:ascii="Times New Roman" w:eastAsia="Times New Roman" w:hAnsi="Times New Roman" w:cs="Times New Roman"/>
          <w:color w:val="1A1A1A"/>
          <w:sz w:val="22"/>
          <w:szCs w:val="22"/>
        </w:rPr>
        <w:t>Not only is the power demand growing, but climate change and increasing agricultural, household, and industrial demands for water mean that Kenya must meet this greatly increased demand while reducing dramatically its reliance on hydropower.</w:t>
      </w:r>
      <w:r w:rsidR="00660BC6" w:rsidRPr="0082110D">
        <w:rPr>
          <w:rFonts w:ascii="Times New Roman" w:eastAsia="Times New Roman" w:hAnsi="Times New Roman" w:cs="Times New Roman"/>
          <w:color w:val="1A1A1A"/>
          <w:sz w:val="22"/>
          <w:szCs w:val="22"/>
        </w:rPr>
        <w:t xml:space="preserve"> </w:t>
      </w:r>
      <w:r w:rsidR="00B27810" w:rsidRPr="0082110D">
        <w:rPr>
          <w:rFonts w:ascii="Times New Roman" w:eastAsia="Times New Roman" w:hAnsi="Times New Roman" w:cs="Times New Roman"/>
          <w:color w:val="1A1A1A"/>
          <w:sz w:val="22"/>
          <w:szCs w:val="22"/>
        </w:rPr>
        <w:t xml:space="preserve">The fact that Kenya has economically assessed geothermal resources alone that could meet a </w:t>
      </w:r>
      <w:proofErr w:type="spellStart"/>
      <w:r w:rsidR="00B27810" w:rsidRPr="0082110D">
        <w:rPr>
          <w:rFonts w:ascii="Times New Roman" w:eastAsia="Times New Roman" w:hAnsi="Times New Roman" w:cs="Times New Roman"/>
          <w:color w:val="1A1A1A"/>
          <w:sz w:val="22"/>
          <w:szCs w:val="22"/>
        </w:rPr>
        <w:t>baseload</w:t>
      </w:r>
      <w:proofErr w:type="spellEnd"/>
      <w:r w:rsidR="00B27810" w:rsidRPr="0082110D">
        <w:rPr>
          <w:rFonts w:ascii="Times New Roman" w:eastAsia="Times New Roman" w:hAnsi="Times New Roman" w:cs="Times New Roman"/>
          <w:color w:val="1A1A1A"/>
          <w:sz w:val="22"/>
          <w:szCs w:val="22"/>
        </w:rPr>
        <w:t xml:space="preserve"> demand of </w:t>
      </w:r>
      <w:r w:rsidR="00B27810" w:rsidRPr="0082110D">
        <w:rPr>
          <w:rFonts w:ascii="Times New Roman" w:eastAsia="Times New Roman" w:hAnsi="Times New Roman" w:cs="Times New Roman"/>
          <w:i/>
          <w:color w:val="1A1A1A"/>
          <w:sz w:val="22"/>
          <w:szCs w:val="22"/>
        </w:rPr>
        <w:t>10,000 MW</w:t>
      </w:r>
      <w:r w:rsidR="00B27810" w:rsidRPr="0082110D">
        <w:rPr>
          <w:rFonts w:ascii="Times New Roman" w:eastAsia="Times New Roman" w:hAnsi="Times New Roman" w:cs="Times New Roman"/>
          <w:color w:val="1A1A1A"/>
          <w:sz w:val="22"/>
          <w:szCs w:val="22"/>
        </w:rPr>
        <w:t xml:space="preserve"> (</w:t>
      </w:r>
      <w:proofErr w:type="spellStart"/>
      <w:r w:rsidR="00B27810" w:rsidRPr="0082110D">
        <w:rPr>
          <w:rFonts w:ascii="Times New Roman" w:eastAsia="Times New Roman" w:hAnsi="Times New Roman" w:cs="Times New Roman"/>
          <w:color w:val="1A1A1A"/>
          <w:sz w:val="22"/>
          <w:szCs w:val="22"/>
        </w:rPr>
        <w:t>KenGen</w:t>
      </w:r>
      <w:proofErr w:type="spellEnd"/>
      <w:r w:rsidR="00B27810" w:rsidRPr="0082110D">
        <w:rPr>
          <w:rFonts w:ascii="Times New Roman" w:eastAsia="Times New Roman" w:hAnsi="Times New Roman" w:cs="Times New Roman"/>
          <w:color w:val="1A1A1A"/>
          <w:sz w:val="22"/>
          <w:szCs w:val="22"/>
        </w:rPr>
        <w:t xml:space="preserve">, 2014), or </w:t>
      </w:r>
      <w:r w:rsidR="00953201" w:rsidRPr="0082110D">
        <w:rPr>
          <w:rFonts w:ascii="Times New Roman" w:eastAsia="Times New Roman" w:hAnsi="Times New Roman" w:cs="Times New Roman"/>
          <w:color w:val="1A1A1A"/>
          <w:sz w:val="22"/>
          <w:szCs w:val="22"/>
        </w:rPr>
        <w:t xml:space="preserve">more than </w:t>
      </w:r>
      <w:r w:rsidR="00B27810" w:rsidRPr="0082110D">
        <w:rPr>
          <w:rFonts w:ascii="Times New Roman" w:eastAsia="Times New Roman" w:hAnsi="Times New Roman" w:cs="Times New Roman"/>
          <w:color w:val="1A1A1A"/>
          <w:sz w:val="22"/>
          <w:szCs w:val="22"/>
        </w:rPr>
        <w:t>five times national on-grid power demand today, means that even if a simple 1:1 replacement of hydropower with geothermal was needed, this would be possible.</w:t>
      </w:r>
      <w:r w:rsidR="00FE54C1" w:rsidRPr="0082110D">
        <w:rPr>
          <w:rFonts w:ascii="Times New Roman" w:eastAsia="Times New Roman" w:hAnsi="Times New Roman" w:cs="Times New Roman"/>
          <w:color w:val="1A1A1A"/>
          <w:sz w:val="22"/>
          <w:szCs w:val="22"/>
        </w:rPr>
        <w:t xml:space="preserve"> </w:t>
      </w:r>
      <w:r w:rsidR="00B27810" w:rsidRPr="0082110D">
        <w:rPr>
          <w:rFonts w:ascii="Times New Roman" w:eastAsia="Times New Roman" w:hAnsi="Times New Roman" w:cs="Times New Roman"/>
          <w:color w:val="1A1A1A"/>
          <w:sz w:val="22"/>
          <w:szCs w:val="22"/>
        </w:rPr>
        <w:t>Figure 2 reflects this transition, and the wealth of resources that Kenya has to enable this transition.</w:t>
      </w:r>
    </w:p>
    <w:p w14:paraId="725760F3" w14:textId="66BBC028" w:rsidR="00A91A45" w:rsidRPr="00270354" w:rsidRDefault="009F53B2" w:rsidP="00D03F77">
      <w:pPr>
        <w:widowControl w:val="0"/>
        <w:spacing w:after="120"/>
        <w:rPr>
          <w:rFonts w:ascii="Times New Roman" w:eastAsia="Times New Roman" w:hAnsi="Times New Roman" w:cs="Times New Roman"/>
          <w:b/>
          <w:color w:val="1A1A1A"/>
        </w:rPr>
      </w:pPr>
      <w:r w:rsidRPr="00270354">
        <w:rPr>
          <w:rFonts w:ascii="Times New Roman" w:eastAsia="Times New Roman" w:hAnsi="Times New Roman" w:cs="Times New Roman"/>
          <w:b/>
          <w:noProof/>
          <w:color w:val="1A1A1A"/>
        </w:rPr>
        <w:lastRenderedPageBreak/>
        <w:drawing>
          <wp:inline distT="0" distB="0" distL="0" distR="0" wp14:anchorId="65A686EA" wp14:editId="1DB2ACE5">
            <wp:extent cx="5943600" cy="34423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7 at 8.43.15 AM.png"/>
                    <pic:cNvPicPr/>
                  </pic:nvPicPr>
                  <pic:blipFill>
                    <a:blip r:embed="rId15">
                      <a:extLst>
                        <a:ext uri="{28A0092B-C50C-407E-A947-70E740481C1C}">
                          <a14:useLocalDpi xmlns:a14="http://schemas.microsoft.com/office/drawing/2010/main"/>
                        </a:ext>
                      </a:extLst>
                    </a:blip>
                    <a:stretch>
                      <a:fillRect/>
                    </a:stretch>
                  </pic:blipFill>
                  <pic:spPr>
                    <a:xfrm>
                      <a:off x="0" y="0"/>
                      <a:ext cx="5943600" cy="3442335"/>
                    </a:xfrm>
                    <a:prstGeom prst="rect">
                      <a:avLst/>
                    </a:prstGeom>
                  </pic:spPr>
                </pic:pic>
              </a:graphicData>
            </a:graphic>
          </wp:inline>
        </w:drawing>
      </w:r>
    </w:p>
    <w:p w14:paraId="6A9F88D5" w14:textId="24088C19" w:rsidR="009F53B2" w:rsidRPr="00270354" w:rsidRDefault="009F53B2" w:rsidP="00D03F77">
      <w:pPr>
        <w:widowControl w:val="0"/>
        <w:spacing w:after="120"/>
        <w:rPr>
          <w:rFonts w:ascii="Times New Roman" w:eastAsia="Times New Roman" w:hAnsi="Times New Roman" w:cs="Times New Roman"/>
          <w:color w:val="1A1A1A"/>
        </w:rPr>
      </w:pPr>
      <w:r w:rsidRPr="0082110D">
        <w:rPr>
          <w:rFonts w:ascii="Times New Roman" w:eastAsia="Times New Roman" w:hAnsi="Times New Roman" w:cs="Times New Roman"/>
          <w:b/>
          <w:color w:val="1A1A1A"/>
          <w:sz w:val="20"/>
        </w:rPr>
        <w:t>Figure 1:</w:t>
      </w:r>
      <w:r w:rsidRPr="00270354">
        <w:rPr>
          <w:rFonts w:ascii="Times New Roman" w:eastAsia="Times New Roman" w:hAnsi="Times New Roman" w:cs="Times New Roman"/>
          <w:b/>
          <w:color w:val="1A1A1A"/>
        </w:rPr>
        <w:t xml:space="preserve"> </w:t>
      </w:r>
      <w:r w:rsidRPr="0082110D">
        <w:rPr>
          <w:rFonts w:ascii="Times New Roman" w:eastAsia="Times New Roman" w:hAnsi="Times New Roman" w:cs="Times New Roman"/>
          <w:i/>
          <w:color w:val="1A1A1A"/>
          <w:sz w:val="20"/>
        </w:rPr>
        <w:t>The reform process in Kenya showing both the evolution of the power sector into</w:t>
      </w:r>
      <w:r w:rsidR="00660BC6" w:rsidRPr="00270354">
        <w:rPr>
          <w:rFonts w:ascii="Times New Roman" w:eastAsia="Times New Roman" w:hAnsi="Times New Roman" w:cs="Times New Roman"/>
          <w:i/>
          <w:color w:val="1A1A1A"/>
          <w:sz w:val="20"/>
        </w:rPr>
        <w:t xml:space="preserve"> </w:t>
      </w:r>
      <w:r w:rsidRPr="0082110D">
        <w:rPr>
          <w:rFonts w:ascii="Times New Roman" w:eastAsia="Times New Roman" w:hAnsi="Times New Roman" w:cs="Times New Roman"/>
          <w:i/>
          <w:color w:val="1A1A1A"/>
          <w:sz w:val="20"/>
        </w:rPr>
        <w:t>regulated generation and transmission components, and a power mix that reflects trem</w:t>
      </w:r>
      <w:r w:rsidR="0062443F" w:rsidRPr="0082110D">
        <w:rPr>
          <w:rFonts w:ascii="Times New Roman" w:eastAsia="Times New Roman" w:hAnsi="Times New Roman" w:cs="Times New Roman"/>
          <w:i/>
          <w:color w:val="1A1A1A"/>
          <w:sz w:val="20"/>
        </w:rPr>
        <w:t>e</w:t>
      </w:r>
      <w:r w:rsidR="00FE54C1">
        <w:rPr>
          <w:rFonts w:ascii="Times New Roman" w:eastAsia="Times New Roman" w:hAnsi="Times New Roman" w:cs="Times New Roman"/>
          <w:i/>
          <w:color w:val="1A1A1A"/>
          <w:sz w:val="20"/>
        </w:rPr>
        <w:t>n</w:t>
      </w:r>
      <w:r w:rsidRPr="0082110D">
        <w:rPr>
          <w:rFonts w:ascii="Times New Roman" w:eastAsia="Times New Roman" w:hAnsi="Times New Roman" w:cs="Times New Roman"/>
          <w:i/>
          <w:color w:val="1A1A1A"/>
          <w:sz w:val="20"/>
        </w:rPr>
        <w:t>dous renewable energy resources.</w:t>
      </w:r>
    </w:p>
    <w:p w14:paraId="2EFE601B" w14:textId="77777777" w:rsidR="00D03F77" w:rsidRDefault="00D03F77" w:rsidP="00D03F77">
      <w:pPr>
        <w:widowControl w:val="0"/>
        <w:spacing w:after="120"/>
        <w:rPr>
          <w:rFonts w:ascii="Times New Roman" w:eastAsia="Times New Roman" w:hAnsi="Times New Roman" w:cs="Times New Roman"/>
          <w:color w:val="1A1A1A"/>
          <w:sz w:val="22"/>
          <w:szCs w:val="22"/>
        </w:rPr>
      </w:pPr>
    </w:p>
    <w:p w14:paraId="2A486F6F" w14:textId="7B1325F6" w:rsidR="003E526E" w:rsidRPr="00FE54C1" w:rsidRDefault="003E526E"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 xml:space="preserve">In fact, Kenya is on pace to expand the geothermal production at the </w:t>
      </w:r>
      <w:proofErr w:type="spellStart"/>
      <w:r w:rsidRPr="00FE54C1">
        <w:rPr>
          <w:rFonts w:ascii="Times New Roman" w:eastAsia="Times New Roman" w:hAnsi="Times New Roman" w:cs="Times New Roman"/>
          <w:color w:val="1A1A1A"/>
          <w:sz w:val="22"/>
          <w:szCs w:val="22"/>
        </w:rPr>
        <w:t>Olkaria</w:t>
      </w:r>
      <w:proofErr w:type="spellEnd"/>
      <w:r w:rsidRPr="00FE54C1">
        <w:rPr>
          <w:rFonts w:ascii="Times New Roman" w:eastAsia="Times New Roman" w:hAnsi="Times New Roman" w:cs="Times New Roman"/>
          <w:color w:val="1A1A1A"/>
          <w:sz w:val="22"/>
          <w:szCs w:val="22"/>
        </w:rPr>
        <w:t xml:space="preserve"> site in Hell’s Gate National park from just over 500 MW to over 3,000 MW in just a few years.</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This transition has liberated planning decision-making and international investment that will make this process, if properly managed, achievable and profitable.</w:t>
      </w:r>
      <w:r w:rsidR="00660BC6" w:rsidRPr="00FE54C1">
        <w:rPr>
          <w:rFonts w:ascii="Times New Roman" w:eastAsia="Times New Roman" w:hAnsi="Times New Roman" w:cs="Times New Roman"/>
          <w:color w:val="1A1A1A"/>
          <w:sz w:val="22"/>
          <w:szCs w:val="22"/>
        </w:rPr>
        <w:t xml:space="preserve"> </w:t>
      </w:r>
      <w:r w:rsidR="00EF2410" w:rsidRPr="00FE54C1">
        <w:rPr>
          <w:rFonts w:ascii="Times New Roman" w:eastAsia="Times New Roman" w:hAnsi="Times New Roman" w:cs="Times New Roman"/>
          <w:color w:val="1A1A1A"/>
          <w:sz w:val="22"/>
          <w:szCs w:val="22"/>
        </w:rPr>
        <w:t xml:space="preserve">Geothermal is </w:t>
      </w:r>
      <w:r w:rsidR="00EF2410" w:rsidRPr="0082110D">
        <w:rPr>
          <w:rFonts w:ascii="Times New Roman" w:eastAsia="Times New Roman" w:hAnsi="Times New Roman" w:cs="Times New Roman"/>
          <w:color w:val="1A1A1A"/>
          <w:sz w:val="22"/>
          <w:szCs w:val="22"/>
        </w:rPr>
        <w:t>today</w:t>
      </w:r>
      <w:r w:rsidR="00EF2410" w:rsidRPr="00FE54C1">
        <w:rPr>
          <w:rFonts w:ascii="Times New Roman" w:eastAsia="Times New Roman" w:hAnsi="Times New Roman" w:cs="Times New Roman"/>
          <w:i/>
          <w:color w:val="1A1A1A"/>
          <w:sz w:val="22"/>
          <w:szCs w:val="22"/>
        </w:rPr>
        <w:t xml:space="preserve"> the least-cost form of on-grid generation in Kenya, with costs as low at 8.5 cents/</w:t>
      </w:r>
      <w:r w:rsidR="00EF2410" w:rsidRPr="00FE54C1">
        <w:rPr>
          <w:rFonts w:ascii="Times New Roman" w:eastAsia="Times New Roman" w:hAnsi="Times New Roman" w:cs="Times New Roman"/>
          <w:color w:val="1A1A1A"/>
          <w:sz w:val="22"/>
          <w:szCs w:val="22"/>
        </w:rPr>
        <w:t xml:space="preserve">kWh, </w:t>
      </w:r>
      <w:r w:rsidR="00EF2410" w:rsidRPr="00FE54C1">
        <w:rPr>
          <w:rFonts w:ascii="Times New Roman" w:eastAsia="Times New Roman" w:hAnsi="Times New Roman" w:cs="Times New Roman"/>
          <w:i/>
          <w:color w:val="1A1A1A"/>
          <w:sz w:val="22"/>
          <w:szCs w:val="22"/>
        </w:rPr>
        <w:t>one third of the fossil fuel costs.</w:t>
      </w:r>
      <w:r w:rsidR="00660BC6" w:rsidRPr="00FE54C1">
        <w:rPr>
          <w:rFonts w:ascii="Times New Roman" w:eastAsia="Times New Roman" w:hAnsi="Times New Roman" w:cs="Times New Roman"/>
          <w:i/>
          <w:color w:val="1A1A1A"/>
          <w:sz w:val="22"/>
          <w:szCs w:val="22"/>
        </w:rPr>
        <w:t xml:space="preserve"> </w:t>
      </w:r>
      <w:r w:rsidRPr="00FE54C1">
        <w:rPr>
          <w:rFonts w:ascii="Times New Roman" w:eastAsia="Times New Roman" w:hAnsi="Times New Roman" w:cs="Times New Roman"/>
          <w:color w:val="1A1A1A"/>
          <w:sz w:val="22"/>
          <w:szCs w:val="22"/>
        </w:rPr>
        <w:t>The</w:t>
      </w:r>
      <w:r w:rsidR="00F642C8" w:rsidRPr="00FE54C1">
        <w:rPr>
          <w:rFonts w:ascii="Times New Roman" w:eastAsia="Times New Roman" w:hAnsi="Times New Roman" w:cs="Times New Roman"/>
          <w:color w:val="1A1A1A"/>
          <w:sz w:val="22"/>
          <w:szCs w:val="22"/>
        </w:rPr>
        <w:t xml:space="preserve"> </w:t>
      </w:r>
      <w:proofErr w:type="spellStart"/>
      <w:r w:rsidR="00F642C8" w:rsidRPr="00FE54C1">
        <w:rPr>
          <w:rFonts w:ascii="Times New Roman" w:eastAsia="Times New Roman" w:hAnsi="Times New Roman" w:cs="Times New Roman"/>
          <w:color w:val="1A1A1A"/>
          <w:sz w:val="22"/>
          <w:szCs w:val="22"/>
        </w:rPr>
        <w:t>Olkaria</w:t>
      </w:r>
      <w:proofErr w:type="spellEnd"/>
      <w:r w:rsidR="00F642C8" w:rsidRPr="00FE54C1">
        <w:rPr>
          <w:rFonts w:ascii="Times New Roman" w:eastAsia="Times New Roman" w:hAnsi="Times New Roman" w:cs="Times New Roman"/>
          <w:color w:val="1A1A1A"/>
          <w:sz w:val="22"/>
          <w:szCs w:val="22"/>
        </w:rPr>
        <w:t xml:space="preserve"> complex</w:t>
      </w:r>
      <w:r w:rsidRPr="00FE54C1">
        <w:rPr>
          <w:rFonts w:ascii="Times New Roman" w:eastAsia="Times New Roman" w:hAnsi="Times New Roman" w:cs="Times New Roman"/>
          <w:color w:val="1A1A1A"/>
          <w:sz w:val="22"/>
          <w:szCs w:val="22"/>
        </w:rPr>
        <w:t>, with six generators online or coming online shortly, reflects another new reality: Kenya is enabling both national generation company (</w:t>
      </w:r>
      <w:proofErr w:type="spellStart"/>
      <w:r w:rsidRPr="00FE54C1">
        <w:rPr>
          <w:rFonts w:ascii="Times New Roman" w:eastAsia="Times New Roman" w:hAnsi="Times New Roman" w:cs="Times New Roman"/>
          <w:color w:val="1A1A1A"/>
          <w:sz w:val="22"/>
          <w:szCs w:val="22"/>
        </w:rPr>
        <w:t>KenGen</w:t>
      </w:r>
      <w:proofErr w:type="spellEnd"/>
      <w:r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i/>
          <w:color w:val="1A1A1A"/>
          <w:sz w:val="22"/>
          <w:szCs w:val="22"/>
        </w:rPr>
        <w:t>and private sector</w:t>
      </w:r>
      <w:r w:rsidRPr="00FE54C1">
        <w:rPr>
          <w:rFonts w:ascii="Times New Roman" w:eastAsia="Times New Roman" w:hAnsi="Times New Roman" w:cs="Times New Roman"/>
          <w:color w:val="1A1A1A"/>
          <w:sz w:val="22"/>
          <w:szCs w:val="22"/>
        </w:rPr>
        <w:t xml:space="preserve"> investment and installations so that </w:t>
      </w:r>
      <w:r w:rsidR="00EF2410" w:rsidRPr="00FE54C1">
        <w:rPr>
          <w:rFonts w:ascii="Times New Roman" w:eastAsia="Times New Roman" w:hAnsi="Times New Roman" w:cs="Times New Roman"/>
          <w:color w:val="1A1A1A"/>
          <w:sz w:val="22"/>
          <w:szCs w:val="22"/>
        </w:rPr>
        <w:t>an entrepreneurial environment is now not only possible, but a reality.</w:t>
      </w:r>
    </w:p>
    <w:p w14:paraId="73F45567" w14:textId="6E02F275" w:rsidR="00EF2410" w:rsidRPr="00FE54C1" w:rsidRDefault="00EF2410"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The geothermal story in Kenya is not unique.</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 xml:space="preserve">After a decade of experimentation and learning with the </w:t>
      </w:r>
      <w:proofErr w:type="spellStart"/>
      <w:r w:rsidRPr="00FE54C1">
        <w:rPr>
          <w:rFonts w:ascii="Times New Roman" w:eastAsia="Times New Roman" w:hAnsi="Times New Roman" w:cs="Times New Roman"/>
          <w:color w:val="1A1A1A"/>
          <w:sz w:val="22"/>
          <w:szCs w:val="22"/>
        </w:rPr>
        <w:t>Ngong</w:t>
      </w:r>
      <w:proofErr w:type="spellEnd"/>
      <w:r w:rsidRPr="00FE54C1">
        <w:rPr>
          <w:rFonts w:ascii="Times New Roman" w:eastAsia="Times New Roman" w:hAnsi="Times New Roman" w:cs="Times New Roman"/>
          <w:color w:val="1A1A1A"/>
          <w:sz w:val="22"/>
          <w:szCs w:val="22"/>
        </w:rPr>
        <w:t xml:space="preserve"> Hills Wind</w:t>
      </w:r>
      <w:r w:rsidR="006B7A5F" w:rsidRPr="00FE54C1">
        <w:rPr>
          <w:rFonts w:ascii="Times New Roman" w:eastAsia="Times New Roman" w:hAnsi="Times New Roman" w:cs="Times New Roman"/>
          <w:color w:val="1A1A1A"/>
          <w:sz w:val="22"/>
          <w:szCs w:val="22"/>
        </w:rPr>
        <w:t xml:space="preserve"> F</w:t>
      </w:r>
      <w:r w:rsidRPr="00FE54C1">
        <w:rPr>
          <w:rFonts w:ascii="Times New Roman" w:eastAsia="Times New Roman" w:hAnsi="Times New Roman" w:cs="Times New Roman"/>
          <w:color w:val="1A1A1A"/>
          <w:sz w:val="22"/>
          <w:szCs w:val="22"/>
        </w:rPr>
        <w:t>arm (</w:t>
      </w:r>
      <w:r w:rsidR="006B7A5F" w:rsidRPr="00FE54C1">
        <w:rPr>
          <w:rFonts w:ascii="Times New Roman" w:eastAsia="Times New Roman" w:hAnsi="Times New Roman" w:cs="Times New Roman"/>
          <w:color w:val="1A1A1A"/>
          <w:sz w:val="22"/>
          <w:szCs w:val="22"/>
        </w:rPr>
        <w:t xml:space="preserve">new farms coming online at </w:t>
      </w:r>
      <w:proofErr w:type="spellStart"/>
      <w:r w:rsidR="006B7A5F" w:rsidRPr="00FE54C1">
        <w:rPr>
          <w:rFonts w:ascii="Times New Roman" w:eastAsia="Times New Roman" w:hAnsi="Times New Roman" w:cs="Times New Roman"/>
          <w:color w:val="1A1A1A"/>
          <w:sz w:val="22"/>
          <w:szCs w:val="22"/>
        </w:rPr>
        <w:t>Isiolo</w:t>
      </w:r>
      <w:proofErr w:type="spellEnd"/>
      <w:r w:rsidR="006B7A5F" w:rsidRPr="00FE54C1">
        <w:rPr>
          <w:rFonts w:ascii="Times New Roman" w:eastAsia="Times New Roman" w:hAnsi="Times New Roman" w:cs="Times New Roman"/>
          <w:color w:val="1A1A1A"/>
          <w:sz w:val="22"/>
          <w:szCs w:val="22"/>
        </w:rPr>
        <w:t xml:space="preserve">, </w:t>
      </w:r>
      <w:proofErr w:type="spellStart"/>
      <w:r w:rsidR="006B7A5F" w:rsidRPr="00FE54C1">
        <w:rPr>
          <w:rFonts w:ascii="Times New Roman" w:eastAsia="Times New Roman" w:hAnsi="Times New Roman" w:cs="Times New Roman"/>
          <w:color w:val="1A1A1A"/>
          <w:sz w:val="22"/>
          <w:szCs w:val="22"/>
        </w:rPr>
        <w:t>Machakos</w:t>
      </w:r>
      <w:proofErr w:type="spellEnd"/>
      <w:r w:rsidR="006B7A5F" w:rsidRPr="00FE54C1">
        <w:rPr>
          <w:rFonts w:ascii="Times New Roman" w:eastAsia="Times New Roman" w:hAnsi="Times New Roman" w:cs="Times New Roman"/>
          <w:color w:val="1A1A1A"/>
          <w:sz w:val="22"/>
          <w:szCs w:val="22"/>
        </w:rPr>
        <w:t>, and soon</w:t>
      </w:r>
      <w:r w:rsidR="00A81E48" w:rsidRPr="00FE54C1">
        <w:rPr>
          <w:rFonts w:ascii="Times New Roman" w:eastAsia="Times New Roman" w:hAnsi="Times New Roman" w:cs="Times New Roman"/>
          <w:color w:val="1A1A1A"/>
          <w:sz w:val="22"/>
          <w:szCs w:val="22"/>
        </w:rPr>
        <w:t>-</w:t>
      </w:r>
      <w:r w:rsidR="006B7A5F" w:rsidRPr="00FE54C1">
        <w:rPr>
          <w:rFonts w:ascii="Times New Roman" w:eastAsia="Times New Roman" w:hAnsi="Times New Roman" w:cs="Times New Roman"/>
          <w:color w:val="1A1A1A"/>
          <w:sz w:val="22"/>
          <w:szCs w:val="22"/>
        </w:rPr>
        <w:t>to</w:t>
      </w:r>
      <w:r w:rsidR="00A81E48" w:rsidRPr="00FE54C1">
        <w:rPr>
          <w:rFonts w:ascii="Times New Roman" w:eastAsia="Times New Roman" w:hAnsi="Times New Roman" w:cs="Times New Roman"/>
          <w:color w:val="1A1A1A"/>
          <w:sz w:val="22"/>
          <w:szCs w:val="22"/>
        </w:rPr>
        <w:t>-</w:t>
      </w:r>
      <w:r w:rsidR="006B7A5F" w:rsidRPr="00FE54C1">
        <w:rPr>
          <w:rFonts w:ascii="Times New Roman" w:eastAsia="Times New Roman" w:hAnsi="Times New Roman" w:cs="Times New Roman"/>
          <w:color w:val="1A1A1A"/>
          <w:sz w:val="22"/>
          <w:szCs w:val="22"/>
        </w:rPr>
        <w:t>be Africa’s largest wind farm</w:t>
      </w:r>
      <w:r w:rsidR="00A81E48" w:rsidRPr="00FE54C1">
        <w:rPr>
          <w:rFonts w:ascii="Times New Roman" w:eastAsia="Times New Roman" w:hAnsi="Times New Roman" w:cs="Times New Roman"/>
          <w:color w:val="1A1A1A"/>
          <w:sz w:val="22"/>
          <w:szCs w:val="22"/>
        </w:rPr>
        <w:t xml:space="preserve"> at</w:t>
      </w:r>
      <w:r w:rsidR="006B7A5F" w:rsidRPr="00FE54C1">
        <w:rPr>
          <w:rFonts w:ascii="Times New Roman" w:eastAsia="Times New Roman" w:hAnsi="Times New Roman" w:cs="Times New Roman"/>
          <w:color w:val="1A1A1A"/>
          <w:sz w:val="22"/>
          <w:szCs w:val="22"/>
        </w:rPr>
        <w:t xml:space="preserve"> Lake Turkana</w:t>
      </w:r>
      <w:r w:rsidR="00A81E48" w:rsidRPr="00FE54C1">
        <w:rPr>
          <w:rFonts w:ascii="Times New Roman" w:eastAsia="Times New Roman" w:hAnsi="Times New Roman" w:cs="Times New Roman"/>
          <w:color w:val="1A1A1A"/>
          <w:sz w:val="22"/>
          <w:szCs w:val="22"/>
        </w:rPr>
        <w:t>,</w:t>
      </w:r>
      <w:r w:rsidR="006B7A5F" w:rsidRPr="00FE54C1">
        <w:rPr>
          <w:rFonts w:ascii="Times New Roman" w:eastAsia="Times New Roman" w:hAnsi="Times New Roman" w:cs="Times New Roman"/>
          <w:color w:val="1A1A1A"/>
          <w:sz w:val="22"/>
          <w:szCs w:val="22"/>
        </w:rPr>
        <w:t xml:space="preserve"> which we visited in August 2014</w:t>
      </w:r>
      <w:r w:rsidR="00A81E48" w:rsidRPr="00FE54C1">
        <w:rPr>
          <w:rFonts w:ascii="Times New Roman" w:eastAsia="Times New Roman" w:hAnsi="Times New Roman" w:cs="Times New Roman"/>
          <w:color w:val="1A1A1A"/>
          <w:sz w:val="22"/>
          <w:szCs w:val="22"/>
        </w:rPr>
        <w:t>)</w:t>
      </w:r>
      <w:r w:rsidR="006B7A5F" w:rsidRPr="00FE54C1">
        <w:rPr>
          <w:rFonts w:ascii="Times New Roman" w:eastAsia="Times New Roman" w:hAnsi="Times New Roman" w:cs="Times New Roman"/>
          <w:color w:val="1A1A1A"/>
          <w:sz w:val="22"/>
          <w:szCs w:val="22"/>
        </w:rPr>
        <w:t xml:space="preserve"> are not only heralding in a phase where wind could rival geothermal as a growth industry, but one where new discoveries (such as the incredibly rich wind resource along the eastern edge of Lake Turkana) suggest that what is taking place in Kenya could </w:t>
      </w:r>
      <w:r w:rsidR="0047212B" w:rsidRPr="00FE54C1">
        <w:rPr>
          <w:rFonts w:ascii="Times New Roman" w:eastAsia="Times New Roman" w:hAnsi="Times New Roman" w:cs="Times New Roman"/>
          <w:color w:val="1A1A1A"/>
          <w:sz w:val="22"/>
          <w:szCs w:val="22"/>
        </w:rPr>
        <w:t xml:space="preserve">also </w:t>
      </w:r>
      <w:r w:rsidR="006B7A5F" w:rsidRPr="00FE54C1">
        <w:rPr>
          <w:rFonts w:ascii="Times New Roman" w:eastAsia="Times New Roman" w:hAnsi="Times New Roman" w:cs="Times New Roman"/>
          <w:color w:val="1A1A1A"/>
          <w:sz w:val="22"/>
          <w:szCs w:val="22"/>
        </w:rPr>
        <w:t>happen elsewhere</w:t>
      </w:r>
      <w:r w:rsidR="00A81E48" w:rsidRPr="00FE54C1">
        <w:rPr>
          <w:rFonts w:ascii="Times New Roman" w:eastAsia="Times New Roman" w:hAnsi="Times New Roman" w:cs="Times New Roman"/>
          <w:color w:val="1A1A1A"/>
          <w:sz w:val="22"/>
          <w:szCs w:val="22"/>
        </w:rPr>
        <w:t xml:space="preserve"> in the region</w:t>
      </w:r>
      <w:r w:rsidR="006B7A5F" w:rsidRPr="00FE54C1">
        <w:rPr>
          <w:rFonts w:ascii="Times New Roman" w:eastAsia="Times New Roman" w:hAnsi="Times New Roman" w:cs="Times New Roman"/>
          <w:color w:val="1A1A1A"/>
          <w:sz w:val="22"/>
          <w:szCs w:val="22"/>
        </w:rPr>
        <w:t>.</w:t>
      </w:r>
    </w:p>
    <w:p w14:paraId="09D0D435" w14:textId="1E6C8104" w:rsidR="00B27810" w:rsidRPr="00270354" w:rsidRDefault="00B27810" w:rsidP="00D03F77">
      <w:pPr>
        <w:widowControl w:val="0"/>
        <w:spacing w:after="120"/>
        <w:rPr>
          <w:rFonts w:ascii="Times New Roman" w:eastAsia="Times New Roman" w:hAnsi="Times New Roman" w:cs="Times New Roman"/>
          <w:color w:val="1A1A1A"/>
        </w:rPr>
      </w:pPr>
      <w:r w:rsidRPr="00270354">
        <w:rPr>
          <w:rFonts w:ascii="Times New Roman" w:eastAsia="Times New Roman" w:hAnsi="Times New Roman" w:cs="Times New Roman"/>
          <w:noProof/>
          <w:color w:val="1A1A1A"/>
        </w:rPr>
        <w:lastRenderedPageBreak/>
        <w:drawing>
          <wp:inline distT="0" distB="0" distL="0" distR="0" wp14:anchorId="4E3CC9DC" wp14:editId="57C0E70B">
            <wp:extent cx="5143500" cy="32020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7 at 8.49.03 AM.png"/>
                    <pic:cNvPicPr/>
                  </pic:nvPicPr>
                  <pic:blipFill>
                    <a:blip r:embed="rId16">
                      <a:extLst>
                        <a:ext uri="{28A0092B-C50C-407E-A947-70E740481C1C}">
                          <a14:useLocalDpi xmlns:a14="http://schemas.microsoft.com/office/drawing/2010/main"/>
                        </a:ext>
                      </a:extLst>
                    </a:blip>
                    <a:stretch>
                      <a:fillRect/>
                    </a:stretch>
                  </pic:blipFill>
                  <pic:spPr>
                    <a:xfrm>
                      <a:off x="0" y="0"/>
                      <a:ext cx="5143500" cy="3202049"/>
                    </a:xfrm>
                    <a:prstGeom prst="rect">
                      <a:avLst/>
                    </a:prstGeom>
                  </pic:spPr>
                </pic:pic>
              </a:graphicData>
            </a:graphic>
          </wp:inline>
        </w:drawing>
      </w:r>
    </w:p>
    <w:p w14:paraId="2AA2687D" w14:textId="442E392B" w:rsidR="00B27810" w:rsidRPr="0082110D" w:rsidRDefault="00B27810" w:rsidP="00D03F77">
      <w:pPr>
        <w:widowControl w:val="0"/>
        <w:spacing w:after="120"/>
        <w:rPr>
          <w:rFonts w:ascii="Times New Roman" w:eastAsia="Times New Roman" w:hAnsi="Times New Roman" w:cs="Times New Roman"/>
          <w:i/>
          <w:color w:val="1A1A1A"/>
          <w:sz w:val="20"/>
        </w:rPr>
      </w:pPr>
      <w:r w:rsidRPr="0082110D">
        <w:rPr>
          <w:rFonts w:ascii="Times New Roman" w:eastAsia="Times New Roman" w:hAnsi="Times New Roman" w:cs="Times New Roman"/>
          <w:b/>
          <w:color w:val="1A1A1A"/>
          <w:sz w:val="20"/>
        </w:rPr>
        <w:t>Figure 2</w:t>
      </w:r>
      <w:r w:rsidRPr="0082110D">
        <w:rPr>
          <w:rFonts w:ascii="Times New Roman" w:eastAsia="Times New Roman" w:hAnsi="Times New Roman" w:cs="Times New Roman"/>
          <w:i/>
          <w:color w:val="1A1A1A"/>
          <w:sz w:val="20"/>
        </w:rPr>
        <w:t>: The needed and envisioned transition from a hydropower dominated to a geothermal dominated energy sector for Kenya.</w:t>
      </w:r>
    </w:p>
    <w:p w14:paraId="6FB9C605" w14:textId="77777777" w:rsidR="00D03F77" w:rsidRDefault="00D03F77" w:rsidP="00D03F77">
      <w:pPr>
        <w:widowControl w:val="0"/>
        <w:spacing w:after="120"/>
        <w:rPr>
          <w:rFonts w:ascii="Times New Roman" w:eastAsia="Times New Roman" w:hAnsi="Times New Roman" w:cs="Times New Roman"/>
          <w:color w:val="1A1A1A"/>
          <w:sz w:val="22"/>
          <w:szCs w:val="22"/>
        </w:rPr>
      </w:pPr>
    </w:p>
    <w:p w14:paraId="173BA770" w14:textId="66A15140" w:rsidR="00F642C8" w:rsidRPr="00FE54C1" w:rsidRDefault="00F642C8"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This energy expansion plan for Kenya illustrates East Africa</w:t>
      </w:r>
      <w:r w:rsidR="00C56118" w:rsidRPr="00FE54C1">
        <w:rPr>
          <w:rFonts w:ascii="Times New Roman" w:eastAsia="Times New Roman" w:hAnsi="Times New Roman" w:cs="Times New Roman"/>
          <w:color w:val="1A1A1A"/>
          <w:sz w:val="22"/>
          <w:szCs w:val="22"/>
        </w:rPr>
        <w:t>’s high potential for a clean-energy future</w:t>
      </w:r>
      <w:r w:rsidRPr="00FE54C1">
        <w:rPr>
          <w:rFonts w:ascii="Times New Roman" w:eastAsia="Times New Roman" w:hAnsi="Times New Roman" w:cs="Times New Roman"/>
          <w:color w:val="1A1A1A"/>
          <w:sz w:val="22"/>
          <w:szCs w:val="22"/>
        </w:rPr>
        <w:t>.</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 xml:space="preserve">Not only can Kenya now </w:t>
      </w:r>
      <w:r w:rsidR="004939DB" w:rsidRPr="00FE54C1">
        <w:rPr>
          <w:rFonts w:ascii="Times New Roman" w:eastAsia="Times New Roman" w:hAnsi="Times New Roman" w:cs="Times New Roman"/>
          <w:color w:val="1A1A1A"/>
          <w:sz w:val="22"/>
          <w:szCs w:val="22"/>
        </w:rPr>
        <w:t xml:space="preserve">realistically </w:t>
      </w:r>
      <w:r w:rsidRPr="00FE54C1">
        <w:rPr>
          <w:rFonts w:ascii="Times New Roman" w:eastAsia="Times New Roman" w:hAnsi="Times New Roman" w:cs="Times New Roman"/>
          <w:color w:val="1A1A1A"/>
          <w:sz w:val="22"/>
          <w:szCs w:val="22"/>
        </w:rPr>
        <w:t xml:space="preserve">plan to achieve generation levels of over 33 GW of capacity (and peak demands of ~ 25 GW) in 2030, but can do so with a power mix forecast to be </w:t>
      </w:r>
      <w:r w:rsidR="004939DB" w:rsidRPr="00FE54C1">
        <w:rPr>
          <w:rFonts w:ascii="Times New Roman" w:eastAsia="Times New Roman" w:hAnsi="Times New Roman" w:cs="Times New Roman"/>
          <w:color w:val="1A1A1A"/>
          <w:sz w:val="22"/>
          <w:szCs w:val="22"/>
        </w:rPr>
        <w:t xml:space="preserve">more than </w:t>
      </w:r>
      <w:r w:rsidRPr="00FE54C1">
        <w:rPr>
          <w:rFonts w:ascii="Times New Roman" w:eastAsia="Times New Roman" w:hAnsi="Times New Roman" w:cs="Times New Roman"/>
          <w:color w:val="1A1A1A"/>
          <w:sz w:val="22"/>
          <w:szCs w:val="22"/>
        </w:rPr>
        <w:t>75% carbon free.</w:t>
      </w:r>
      <w:r w:rsidR="00660BC6" w:rsidRPr="00FE54C1">
        <w:rPr>
          <w:rFonts w:ascii="Times New Roman" w:eastAsia="Times New Roman" w:hAnsi="Times New Roman" w:cs="Times New Roman"/>
          <w:color w:val="1A1A1A"/>
          <w:sz w:val="22"/>
          <w:szCs w:val="22"/>
        </w:rPr>
        <w:t xml:space="preserve"> </w:t>
      </w:r>
    </w:p>
    <w:p w14:paraId="471A1FDD" w14:textId="6F3B95EC" w:rsidR="00F642C8" w:rsidRPr="00FE54C1" w:rsidRDefault="00F642C8"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 xml:space="preserve">Challenges do remain, with the off-grid population and the expansion of programs that bring energy services to the poor a second key issue (but where efforts like Beyond the Grid, and the growing private sector pay-as-you-go programs of M-KOPA, </w:t>
      </w:r>
      <w:proofErr w:type="spellStart"/>
      <w:r w:rsidRPr="00FE54C1">
        <w:rPr>
          <w:rFonts w:ascii="Times New Roman" w:eastAsia="Times New Roman" w:hAnsi="Times New Roman" w:cs="Times New Roman"/>
          <w:color w:val="1A1A1A"/>
          <w:sz w:val="22"/>
          <w:szCs w:val="22"/>
        </w:rPr>
        <w:t>SunnyMoney</w:t>
      </w:r>
      <w:proofErr w:type="spellEnd"/>
      <w:r w:rsidRPr="00FE54C1">
        <w:rPr>
          <w:rFonts w:ascii="Times New Roman" w:eastAsia="Times New Roman" w:hAnsi="Times New Roman" w:cs="Times New Roman"/>
          <w:color w:val="1A1A1A"/>
          <w:sz w:val="22"/>
          <w:szCs w:val="22"/>
        </w:rPr>
        <w:t xml:space="preserve"> and others</w:t>
      </w:r>
      <w:r w:rsidR="004939DB" w:rsidRPr="00FE54C1">
        <w:rPr>
          <w:rFonts w:ascii="Times New Roman" w:eastAsia="Times New Roman" w:hAnsi="Times New Roman" w:cs="Times New Roman"/>
          <w:color w:val="1A1A1A"/>
          <w:sz w:val="22"/>
          <w:szCs w:val="22"/>
        </w:rPr>
        <w:t xml:space="preserve"> are making progress</w:t>
      </w:r>
      <w:r w:rsidRPr="00FE54C1">
        <w:rPr>
          <w:rFonts w:ascii="Times New Roman" w:eastAsia="Times New Roman" w:hAnsi="Times New Roman" w:cs="Times New Roman"/>
          <w:color w:val="1A1A1A"/>
          <w:sz w:val="22"/>
          <w:szCs w:val="22"/>
        </w:rPr>
        <w:t>).</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We address these opportunities in other reports (</w:t>
      </w:r>
      <w:proofErr w:type="spellStart"/>
      <w:r w:rsidRPr="00FE54C1">
        <w:rPr>
          <w:rFonts w:ascii="Times New Roman" w:eastAsia="Times New Roman" w:hAnsi="Times New Roman" w:cs="Times New Roman"/>
          <w:color w:val="1A1A1A"/>
          <w:sz w:val="22"/>
          <w:szCs w:val="22"/>
        </w:rPr>
        <w:t>Schnitzer</w:t>
      </w:r>
      <w:proofErr w:type="spellEnd"/>
      <w:r w:rsidRPr="00FE54C1">
        <w:rPr>
          <w:rFonts w:ascii="Times New Roman" w:eastAsia="Times New Roman" w:hAnsi="Times New Roman" w:cs="Times New Roman"/>
          <w:color w:val="1A1A1A"/>
          <w:sz w:val="22"/>
          <w:szCs w:val="22"/>
        </w:rPr>
        <w:t xml:space="preserve"> and </w:t>
      </w:r>
      <w:proofErr w:type="spellStart"/>
      <w:r w:rsidRPr="00FE54C1">
        <w:rPr>
          <w:rFonts w:ascii="Times New Roman" w:eastAsia="Times New Roman" w:hAnsi="Times New Roman" w:cs="Times New Roman"/>
          <w:color w:val="1A1A1A"/>
          <w:sz w:val="22"/>
          <w:szCs w:val="22"/>
        </w:rPr>
        <w:t>Kammen</w:t>
      </w:r>
      <w:proofErr w:type="spellEnd"/>
      <w:r w:rsidRPr="00FE54C1">
        <w:rPr>
          <w:rFonts w:ascii="Times New Roman" w:eastAsia="Times New Roman" w:hAnsi="Times New Roman" w:cs="Times New Roman"/>
          <w:color w:val="1A1A1A"/>
          <w:sz w:val="22"/>
          <w:szCs w:val="22"/>
        </w:rPr>
        <w:t>, et al</w:t>
      </w:r>
      <w:r w:rsidR="004939DB" w:rsidRPr="00FE54C1">
        <w:rPr>
          <w:rFonts w:ascii="Times New Roman" w:eastAsia="Times New Roman" w:hAnsi="Times New Roman" w:cs="Times New Roman"/>
          <w:color w:val="1A1A1A"/>
          <w:sz w:val="22"/>
          <w:szCs w:val="22"/>
        </w:rPr>
        <w:t>.</w:t>
      </w:r>
      <w:r w:rsidRPr="00FE54C1">
        <w:rPr>
          <w:rFonts w:ascii="Times New Roman" w:eastAsia="Times New Roman" w:hAnsi="Times New Roman" w:cs="Times New Roman"/>
          <w:color w:val="1A1A1A"/>
          <w:sz w:val="22"/>
          <w:szCs w:val="22"/>
        </w:rPr>
        <w:t>,</w:t>
      </w:r>
      <w:r w:rsidR="004939DB"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 xml:space="preserve">2014; </w:t>
      </w:r>
      <w:proofErr w:type="spellStart"/>
      <w:r w:rsidRPr="00FE54C1">
        <w:rPr>
          <w:rFonts w:ascii="Times New Roman" w:eastAsia="Times New Roman" w:hAnsi="Times New Roman" w:cs="Times New Roman"/>
          <w:color w:val="1A1A1A"/>
          <w:sz w:val="22"/>
          <w:szCs w:val="22"/>
        </w:rPr>
        <w:t>Casillas</w:t>
      </w:r>
      <w:proofErr w:type="spellEnd"/>
      <w:r w:rsidRPr="00FE54C1">
        <w:rPr>
          <w:rFonts w:ascii="Times New Roman" w:eastAsia="Times New Roman" w:hAnsi="Times New Roman" w:cs="Times New Roman"/>
          <w:color w:val="1A1A1A"/>
          <w:sz w:val="22"/>
          <w:szCs w:val="22"/>
        </w:rPr>
        <w:t xml:space="preserve"> and </w:t>
      </w:r>
      <w:proofErr w:type="spellStart"/>
      <w:r w:rsidRPr="00FE54C1">
        <w:rPr>
          <w:rFonts w:ascii="Times New Roman" w:eastAsia="Times New Roman" w:hAnsi="Times New Roman" w:cs="Times New Roman"/>
          <w:color w:val="1A1A1A"/>
          <w:sz w:val="22"/>
          <w:szCs w:val="22"/>
        </w:rPr>
        <w:t>Kammen</w:t>
      </w:r>
      <w:proofErr w:type="spellEnd"/>
      <w:r w:rsidRPr="00FE54C1">
        <w:rPr>
          <w:rFonts w:ascii="Times New Roman" w:eastAsia="Times New Roman" w:hAnsi="Times New Roman" w:cs="Times New Roman"/>
          <w:color w:val="1A1A1A"/>
          <w:sz w:val="22"/>
          <w:szCs w:val="22"/>
        </w:rPr>
        <w:t>, 201</w:t>
      </w:r>
      <w:r w:rsidR="00912A85" w:rsidRPr="00FE54C1">
        <w:rPr>
          <w:rFonts w:ascii="Times New Roman" w:eastAsia="Times New Roman" w:hAnsi="Times New Roman" w:cs="Times New Roman"/>
          <w:color w:val="1A1A1A"/>
          <w:sz w:val="22"/>
          <w:szCs w:val="22"/>
        </w:rPr>
        <w:t>0, 2012).</w:t>
      </w:r>
    </w:p>
    <w:p w14:paraId="6FD6DB6A" w14:textId="5BF38262" w:rsidR="00912A85" w:rsidRPr="00FE54C1" w:rsidRDefault="00912A85"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At the industrial level, however, the expansion of clean, on-grid energy can also bring about a new industrial potential.</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Even while taking the prudent step to</w:t>
      </w:r>
      <w:r w:rsidR="004939DB" w:rsidRPr="00FE54C1">
        <w:rPr>
          <w:rFonts w:ascii="Times New Roman" w:eastAsia="Times New Roman" w:hAnsi="Times New Roman" w:cs="Times New Roman"/>
          <w:color w:val="1A1A1A"/>
          <w:sz w:val="22"/>
          <w:szCs w:val="22"/>
        </w:rPr>
        <w:t xml:space="preserve"> dramatically</w:t>
      </w:r>
      <w:r w:rsidRPr="00FE54C1">
        <w:rPr>
          <w:rFonts w:ascii="Times New Roman" w:eastAsia="Times New Roman" w:hAnsi="Times New Roman" w:cs="Times New Roman"/>
          <w:color w:val="1A1A1A"/>
          <w:sz w:val="22"/>
          <w:szCs w:val="22"/>
        </w:rPr>
        <w:t xml:space="preserve"> reduce the planned use of hydropower, Kenya is planning a new industrial corridor built around clean geothermal, wind, and solar energy (Figure 3).</w:t>
      </w:r>
    </w:p>
    <w:p w14:paraId="44EEA254" w14:textId="77777777" w:rsidR="00D03F77" w:rsidRDefault="00D03F77" w:rsidP="00D03F77">
      <w:pPr>
        <w:widowControl w:val="0"/>
        <w:spacing w:after="120"/>
        <w:rPr>
          <w:rFonts w:ascii="Times New Roman" w:eastAsia="Times New Roman" w:hAnsi="Times New Roman" w:cs="Times New Roman"/>
          <w:b/>
          <w:color w:val="1A1A1A"/>
          <w:sz w:val="20"/>
        </w:rPr>
      </w:pPr>
    </w:p>
    <w:p w14:paraId="11D65BBE" w14:textId="77777777" w:rsidR="00D03F77" w:rsidRDefault="00D03F77" w:rsidP="00D03F77">
      <w:pPr>
        <w:widowControl w:val="0"/>
        <w:spacing w:after="120"/>
        <w:rPr>
          <w:rFonts w:ascii="Times New Roman" w:eastAsia="Times New Roman" w:hAnsi="Times New Roman" w:cs="Times New Roman"/>
          <w:b/>
          <w:color w:val="1A1A1A"/>
          <w:sz w:val="20"/>
        </w:rPr>
      </w:pPr>
    </w:p>
    <w:p w14:paraId="678A38BA" w14:textId="77777777" w:rsidR="00D03F77" w:rsidRDefault="00D03F77" w:rsidP="00D03F77">
      <w:pPr>
        <w:widowControl w:val="0"/>
        <w:spacing w:after="120"/>
        <w:rPr>
          <w:rFonts w:ascii="Times New Roman" w:eastAsia="Times New Roman" w:hAnsi="Times New Roman" w:cs="Times New Roman"/>
          <w:b/>
          <w:color w:val="1A1A1A"/>
          <w:sz w:val="20"/>
        </w:rPr>
      </w:pPr>
    </w:p>
    <w:p w14:paraId="3CAF13F5" w14:textId="77777777" w:rsidR="00D03F77" w:rsidRDefault="00D03F77" w:rsidP="00D03F77">
      <w:pPr>
        <w:widowControl w:val="0"/>
        <w:spacing w:after="120"/>
        <w:rPr>
          <w:rFonts w:ascii="Times New Roman" w:eastAsia="Times New Roman" w:hAnsi="Times New Roman" w:cs="Times New Roman"/>
          <w:b/>
          <w:color w:val="1A1A1A"/>
          <w:sz w:val="20"/>
        </w:rPr>
      </w:pPr>
    </w:p>
    <w:p w14:paraId="239D766C" w14:textId="77777777" w:rsidR="00D03F77" w:rsidRDefault="00D03F77" w:rsidP="00D03F77">
      <w:pPr>
        <w:widowControl w:val="0"/>
        <w:spacing w:after="120"/>
        <w:rPr>
          <w:rFonts w:ascii="Times New Roman" w:eastAsia="Times New Roman" w:hAnsi="Times New Roman" w:cs="Times New Roman"/>
          <w:b/>
          <w:color w:val="1A1A1A"/>
          <w:sz w:val="20"/>
        </w:rPr>
      </w:pPr>
    </w:p>
    <w:p w14:paraId="6AD4CD98" w14:textId="77777777" w:rsidR="00D03F77" w:rsidRDefault="00D03F77" w:rsidP="00D03F77">
      <w:pPr>
        <w:widowControl w:val="0"/>
        <w:spacing w:after="120"/>
        <w:rPr>
          <w:rFonts w:ascii="Times New Roman" w:eastAsia="Times New Roman" w:hAnsi="Times New Roman" w:cs="Times New Roman"/>
          <w:b/>
          <w:color w:val="1A1A1A"/>
          <w:sz w:val="20"/>
        </w:rPr>
      </w:pPr>
    </w:p>
    <w:p w14:paraId="0DC912D8" w14:textId="77777777" w:rsidR="00961887" w:rsidRDefault="00961887" w:rsidP="00D03F77">
      <w:pPr>
        <w:widowControl w:val="0"/>
        <w:spacing w:after="120"/>
        <w:rPr>
          <w:rFonts w:ascii="Times New Roman" w:eastAsia="Times New Roman" w:hAnsi="Times New Roman" w:cs="Times New Roman"/>
          <w:b/>
          <w:color w:val="1A1A1A"/>
          <w:sz w:val="20"/>
        </w:rPr>
      </w:pPr>
    </w:p>
    <w:p w14:paraId="49CFCB7D" w14:textId="27DDC8FD" w:rsidR="00E26FA7" w:rsidRPr="00270354" w:rsidRDefault="00E26FA7" w:rsidP="00D03F77">
      <w:pPr>
        <w:widowControl w:val="0"/>
        <w:spacing w:after="120"/>
        <w:rPr>
          <w:rFonts w:ascii="Times New Roman" w:eastAsia="Times New Roman" w:hAnsi="Times New Roman" w:cs="Times New Roman"/>
          <w:color w:val="1A1A1A"/>
        </w:rPr>
      </w:pPr>
      <w:r w:rsidRPr="0082110D">
        <w:rPr>
          <w:rFonts w:ascii="Times New Roman" w:eastAsia="Times New Roman" w:hAnsi="Times New Roman" w:cs="Times New Roman"/>
          <w:b/>
          <w:color w:val="1A1A1A"/>
          <w:sz w:val="20"/>
        </w:rPr>
        <w:lastRenderedPageBreak/>
        <w:t>Figure 3:</w:t>
      </w:r>
      <w:r w:rsidRPr="0082110D">
        <w:rPr>
          <w:rFonts w:ascii="Times New Roman" w:eastAsia="Times New Roman" w:hAnsi="Times New Roman" w:cs="Times New Roman"/>
          <w:color w:val="1A1A1A"/>
          <w:sz w:val="20"/>
        </w:rPr>
        <w:t xml:space="preserve"> </w:t>
      </w:r>
      <w:r w:rsidRPr="0082110D">
        <w:rPr>
          <w:rFonts w:ascii="Times New Roman" w:eastAsia="Times New Roman" w:hAnsi="Times New Roman" w:cs="Times New Roman"/>
          <w:i/>
          <w:color w:val="1A1A1A"/>
          <w:sz w:val="20"/>
        </w:rPr>
        <w:t>A clean energy corridor vision for Kenya, Ethiopia and Tanzania based around renewable energy</w:t>
      </w:r>
    </w:p>
    <w:p w14:paraId="785E3ED4" w14:textId="195D15CB" w:rsidR="00912A85" w:rsidRDefault="00912A85"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noProof/>
          <w:color w:val="1A1A1A"/>
          <w:sz w:val="22"/>
          <w:szCs w:val="22"/>
        </w:rPr>
        <w:drawing>
          <wp:anchor distT="0" distB="0" distL="114300" distR="114300" simplePos="0" relativeHeight="251660288" behindDoc="0" locked="0" layoutInCell="1" allowOverlap="1" wp14:anchorId="0D323C5F" wp14:editId="072B4989">
            <wp:simplePos x="0" y="0"/>
            <wp:positionH relativeFrom="column">
              <wp:posOffset>0</wp:posOffset>
            </wp:positionH>
            <wp:positionV relativeFrom="paragraph">
              <wp:posOffset>0</wp:posOffset>
            </wp:positionV>
            <wp:extent cx="3573780" cy="5160010"/>
            <wp:effectExtent l="0" t="0" r="7620" b="0"/>
            <wp:wrapTight wrapText="bothSides">
              <wp:wrapPolygon edited="0">
                <wp:start x="0" y="0"/>
                <wp:lineTo x="0" y="21478"/>
                <wp:lineTo x="21493" y="21478"/>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27 at 9.03.03 AM.png"/>
                    <pic:cNvPicPr/>
                  </pic:nvPicPr>
                  <pic:blipFill>
                    <a:blip r:embed="rId17">
                      <a:extLst>
                        <a:ext uri="{28A0092B-C50C-407E-A947-70E740481C1C}">
                          <a14:useLocalDpi xmlns:a14="http://schemas.microsoft.com/office/drawing/2010/main"/>
                        </a:ext>
                      </a:extLst>
                    </a:blip>
                    <a:stretch>
                      <a:fillRect/>
                    </a:stretch>
                  </pic:blipFill>
                  <pic:spPr>
                    <a:xfrm>
                      <a:off x="0" y="0"/>
                      <a:ext cx="3573780" cy="516001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FE54C1">
        <w:rPr>
          <w:rFonts w:ascii="Times New Roman" w:eastAsia="Times New Roman" w:hAnsi="Times New Roman" w:cs="Times New Roman"/>
          <w:color w:val="1A1A1A"/>
          <w:sz w:val="22"/>
          <w:szCs w:val="22"/>
        </w:rPr>
        <w:t>This new, integrated energy picture is one that drives the assessments in this report.</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The findings that clean energy can dominate the energy mix in East Africa stands out.</w:t>
      </w:r>
      <w:r w:rsidR="00660BC6" w:rsidRPr="00FE54C1">
        <w:rPr>
          <w:rFonts w:ascii="Times New Roman" w:eastAsia="Times New Roman" w:hAnsi="Times New Roman" w:cs="Times New Roman"/>
          <w:color w:val="1A1A1A"/>
          <w:sz w:val="22"/>
          <w:szCs w:val="22"/>
        </w:rPr>
        <w:t xml:space="preserve"> </w:t>
      </w:r>
      <w:r w:rsidRPr="00FE54C1">
        <w:rPr>
          <w:rFonts w:ascii="Times New Roman" w:eastAsia="Times New Roman" w:hAnsi="Times New Roman" w:cs="Times New Roman"/>
          <w:color w:val="1A1A1A"/>
          <w:sz w:val="22"/>
          <w:szCs w:val="22"/>
        </w:rPr>
        <w:t>So, too, do the remaining challenges, of off-grid energy access, and a transition to a clean transportation system (such with the growth of electric vehicles and the use of sustainable biofuels</w:t>
      </w:r>
      <w:r w:rsidR="00A7094E">
        <w:rPr>
          <w:rFonts w:ascii="Times New Roman" w:eastAsia="Times New Roman" w:hAnsi="Times New Roman" w:cs="Times New Roman"/>
          <w:color w:val="1A1A1A"/>
          <w:sz w:val="22"/>
          <w:szCs w:val="22"/>
        </w:rPr>
        <w:t xml:space="preserve"> – e.g., those that do not compete directly with food supply –</w:t>
      </w:r>
      <w:r w:rsidRPr="00FE54C1">
        <w:rPr>
          <w:rFonts w:ascii="Times New Roman" w:eastAsia="Times New Roman" w:hAnsi="Times New Roman" w:cs="Times New Roman"/>
          <w:color w:val="1A1A1A"/>
          <w:sz w:val="22"/>
          <w:szCs w:val="22"/>
        </w:rPr>
        <w:t xml:space="preserve"> if possible).</w:t>
      </w:r>
    </w:p>
    <w:p w14:paraId="582367CF" w14:textId="77777777" w:rsidR="0013327C" w:rsidRPr="00FE54C1" w:rsidRDefault="0013327C" w:rsidP="00D03F77">
      <w:pPr>
        <w:widowControl w:val="0"/>
        <w:spacing w:after="120"/>
        <w:rPr>
          <w:rFonts w:ascii="Times New Roman" w:eastAsia="Times New Roman" w:hAnsi="Times New Roman" w:cs="Times New Roman"/>
          <w:color w:val="1A1A1A"/>
          <w:sz w:val="22"/>
          <w:szCs w:val="22"/>
        </w:rPr>
      </w:pPr>
    </w:p>
    <w:p w14:paraId="6BAC4408" w14:textId="32017914" w:rsidR="00C8793A" w:rsidRPr="00FE54C1" w:rsidRDefault="00A44813" w:rsidP="00D03F77">
      <w:pPr>
        <w:widowControl w:val="0"/>
        <w:spacing w:after="120"/>
        <w:rPr>
          <w:rFonts w:ascii="Times New Roman" w:hAnsi="Times New Roman" w:cs="Times New Roman"/>
          <w:sz w:val="22"/>
          <w:szCs w:val="22"/>
        </w:rPr>
      </w:pPr>
      <w:bookmarkStart w:id="2" w:name="h.wjltd8372luo" w:colFirst="0" w:colLast="0"/>
      <w:bookmarkEnd w:id="2"/>
      <w:r w:rsidRPr="00FE54C1">
        <w:rPr>
          <w:rFonts w:ascii="Times New Roman" w:eastAsia="Times New Roman" w:hAnsi="Times New Roman" w:cs="Times New Roman"/>
          <w:b/>
          <w:color w:val="1A1A1A"/>
          <w:sz w:val="22"/>
          <w:szCs w:val="22"/>
        </w:rPr>
        <w:t>A New Regional Framework: T</w:t>
      </w:r>
      <w:r w:rsidR="009C1F3D" w:rsidRPr="00FE54C1">
        <w:rPr>
          <w:rFonts w:ascii="Times New Roman" w:eastAsia="Times New Roman" w:hAnsi="Times New Roman" w:cs="Times New Roman"/>
          <w:b/>
          <w:color w:val="1A1A1A"/>
          <w:sz w:val="22"/>
          <w:szCs w:val="22"/>
        </w:rPr>
        <w:t>he East Africa Power Pool</w:t>
      </w:r>
    </w:p>
    <w:p w14:paraId="4ABAE7DC" w14:textId="1D5CE88F" w:rsidR="00C8793A" w:rsidRPr="00FE54C1" w:rsidRDefault="009C1F3D" w:rsidP="00D03F77">
      <w:pPr>
        <w:pStyle w:val="NormalWeb"/>
        <w:spacing w:before="0" w:beforeAutospacing="0" w:after="120" w:afterAutospacing="0"/>
        <w:rPr>
          <w:rFonts w:ascii="Times New Roman" w:eastAsia="Times New Roman" w:hAnsi="Times New Roman"/>
          <w:color w:val="1A1A1A"/>
          <w:sz w:val="22"/>
          <w:szCs w:val="22"/>
          <w:shd w:val="clear" w:color="auto" w:fill="FFFFFF"/>
        </w:rPr>
      </w:pPr>
      <w:bookmarkStart w:id="3" w:name="h.eib6j65qcgqj" w:colFirst="0" w:colLast="0"/>
      <w:bookmarkEnd w:id="3"/>
      <w:r w:rsidRPr="00FE54C1">
        <w:rPr>
          <w:rFonts w:ascii="Times New Roman" w:eastAsia="Times New Roman" w:hAnsi="Times New Roman"/>
          <w:color w:val="1A1A1A"/>
          <w:sz w:val="22"/>
          <w:szCs w:val="22"/>
        </w:rPr>
        <w:t xml:space="preserve">The </w:t>
      </w:r>
      <w:proofErr w:type="gramStart"/>
      <w:r w:rsidRPr="00FE54C1">
        <w:rPr>
          <w:rFonts w:ascii="Times New Roman" w:eastAsia="Times New Roman" w:hAnsi="Times New Roman"/>
          <w:color w:val="1A1A1A"/>
          <w:sz w:val="22"/>
          <w:szCs w:val="22"/>
        </w:rPr>
        <w:t>East Africa Power Pool (EAPP) was established in 2005 by the Inter-Governmental Memorandum of Understanding (IGMOU) consisting</w:t>
      </w:r>
      <w:r w:rsidR="005E4F3B">
        <w:rPr>
          <w:rFonts w:ascii="Times New Roman" w:eastAsia="Times New Roman" w:hAnsi="Times New Roman"/>
          <w:color w:val="1A1A1A"/>
          <w:sz w:val="22"/>
          <w:szCs w:val="22"/>
        </w:rPr>
        <w:t xml:space="preserve"> </w:t>
      </w:r>
      <w:r w:rsidRPr="00FE54C1">
        <w:rPr>
          <w:rFonts w:ascii="Times New Roman" w:eastAsia="Times New Roman" w:hAnsi="Times New Roman"/>
          <w:color w:val="1A1A1A"/>
          <w:sz w:val="22"/>
          <w:szCs w:val="22"/>
        </w:rPr>
        <w:t>of seven countries</w:t>
      </w:r>
      <w:proofErr w:type="gramEnd"/>
      <w:r w:rsidRPr="00FE54C1">
        <w:rPr>
          <w:rFonts w:ascii="Times New Roman" w:eastAsia="Times New Roman" w:hAnsi="Times New Roman"/>
          <w:color w:val="1A1A1A"/>
          <w:sz w:val="22"/>
          <w:szCs w:val="22"/>
        </w:rPr>
        <w:t>: Burundi, Democratic Republic of Congo (DRC), Egypt, Ethiopia, Kenya, Rwanda and Sudan. Tanzania, Libya and Uganda joined the power pool a few years later</w:t>
      </w:r>
      <w:r w:rsidR="00FE54C1" w:rsidRPr="00FE54C1">
        <w:rPr>
          <w:rFonts w:ascii="Times New Roman" w:eastAsia="Times New Roman" w:hAnsi="Times New Roman"/>
          <w:color w:val="1A1A1A"/>
          <w:sz w:val="22"/>
          <w:szCs w:val="22"/>
        </w:rPr>
        <w:t>,</w:t>
      </w:r>
      <w:r w:rsidRPr="00FE54C1">
        <w:rPr>
          <w:rFonts w:ascii="Times New Roman" w:eastAsia="Times New Roman" w:hAnsi="Times New Roman"/>
          <w:color w:val="1A1A1A"/>
          <w:sz w:val="22"/>
          <w:szCs w:val="22"/>
        </w:rPr>
        <w:t xml:space="preserve"> </w:t>
      </w:r>
      <w:r w:rsidR="00FE54C1" w:rsidRPr="00FE54C1">
        <w:rPr>
          <w:rFonts w:ascii="Times New Roman" w:eastAsia="Times New Roman" w:hAnsi="Times New Roman"/>
          <w:color w:val="1A1A1A"/>
          <w:sz w:val="22"/>
          <w:szCs w:val="22"/>
        </w:rPr>
        <w:t>bringing the</w:t>
      </w:r>
      <w:r w:rsidRPr="00FE54C1">
        <w:rPr>
          <w:rFonts w:ascii="Times New Roman" w:eastAsia="Times New Roman" w:hAnsi="Times New Roman"/>
          <w:color w:val="1A1A1A"/>
          <w:sz w:val="22"/>
          <w:szCs w:val="22"/>
        </w:rPr>
        <w:t xml:space="preserve"> total </w:t>
      </w:r>
      <w:r w:rsidR="00FE54C1" w:rsidRPr="00FE54C1">
        <w:rPr>
          <w:rFonts w:ascii="Times New Roman" w:eastAsia="Times New Roman" w:hAnsi="Times New Roman"/>
          <w:color w:val="1A1A1A"/>
          <w:sz w:val="22"/>
          <w:szCs w:val="22"/>
        </w:rPr>
        <w:t xml:space="preserve">to </w:t>
      </w:r>
      <w:r w:rsidRPr="00FE54C1">
        <w:rPr>
          <w:rFonts w:ascii="Times New Roman" w:eastAsia="Times New Roman" w:hAnsi="Times New Roman"/>
          <w:color w:val="1A1A1A"/>
          <w:sz w:val="22"/>
          <w:szCs w:val="22"/>
        </w:rPr>
        <w:t>ten countries. Its member utilities are REGIDESO (Burundi), SNEL (DR Co</w:t>
      </w:r>
      <w:r w:rsidR="006B33CA" w:rsidRPr="00FE54C1">
        <w:rPr>
          <w:rFonts w:ascii="Times New Roman" w:eastAsia="Times New Roman" w:hAnsi="Times New Roman"/>
          <w:color w:val="1A1A1A"/>
          <w:sz w:val="22"/>
          <w:szCs w:val="22"/>
        </w:rPr>
        <w:t xml:space="preserve">ngo), </w:t>
      </w:r>
      <w:proofErr w:type="spellStart"/>
      <w:r w:rsidR="006B33CA" w:rsidRPr="00FE54C1">
        <w:rPr>
          <w:rFonts w:ascii="Times New Roman" w:eastAsia="Times New Roman" w:hAnsi="Times New Roman"/>
          <w:color w:val="1A1A1A"/>
          <w:sz w:val="22"/>
          <w:szCs w:val="22"/>
        </w:rPr>
        <w:t>KenGen</w:t>
      </w:r>
      <w:proofErr w:type="spellEnd"/>
      <w:r w:rsidR="006B33CA" w:rsidRPr="00FE54C1">
        <w:rPr>
          <w:rFonts w:ascii="Times New Roman" w:eastAsia="Times New Roman" w:hAnsi="Times New Roman"/>
          <w:color w:val="1A1A1A"/>
          <w:sz w:val="22"/>
          <w:szCs w:val="22"/>
        </w:rPr>
        <w:t xml:space="preserve"> and KPLC (Kenya), </w:t>
      </w:r>
      <w:r w:rsidRPr="00FE54C1">
        <w:rPr>
          <w:rFonts w:ascii="Times New Roman" w:eastAsia="Times New Roman" w:hAnsi="Times New Roman"/>
          <w:color w:val="1A1A1A"/>
          <w:sz w:val="22"/>
          <w:szCs w:val="22"/>
        </w:rPr>
        <w:t xml:space="preserve">EEHC (Egypt), EEPCO (Ethiopia), GECOL (Libya), NEC (Sudan), </w:t>
      </w:r>
      <w:proofErr w:type="spellStart"/>
      <w:r w:rsidRPr="00FE54C1">
        <w:rPr>
          <w:rFonts w:ascii="Times New Roman" w:eastAsia="Times New Roman" w:hAnsi="Times New Roman"/>
          <w:color w:val="1A1A1A"/>
          <w:sz w:val="22"/>
          <w:szCs w:val="22"/>
        </w:rPr>
        <w:t>Tanesco</w:t>
      </w:r>
      <w:proofErr w:type="spellEnd"/>
      <w:r w:rsidRPr="00FE54C1">
        <w:rPr>
          <w:rFonts w:ascii="Times New Roman" w:eastAsia="Times New Roman" w:hAnsi="Times New Roman"/>
          <w:color w:val="1A1A1A"/>
          <w:sz w:val="22"/>
          <w:szCs w:val="22"/>
        </w:rPr>
        <w:t xml:space="preserve"> (Tanzania), EWSA (Rwanda), and SINELAC (DR Congo- Rwanda - Burundi).</w:t>
      </w:r>
      <w:r w:rsidR="00660BC6" w:rsidRPr="00FE54C1">
        <w:rPr>
          <w:rFonts w:ascii="Times New Roman" w:eastAsia="Times New Roman" w:hAnsi="Times New Roman"/>
          <w:color w:val="1A1A1A"/>
          <w:sz w:val="22"/>
          <w:szCs w:val="22"/>
        </w:rPr>
        <w:t xml:space="preserve"> </w:t>
      </w:r>
      <w:r w:rsidRPr="00FE54C1">
        <w:rPr>
          <w:rFonts w:ascii="Times New Roman" w:eastAsia="Times New Roman" w:hAnsi="Times New Roman"/>
          <w:color w:val="1A1A1A"/>
          <w:sz w:val="22"/>
          <w:szCs w:val="22"/>
        </w:rPr>
        <w:t>The EAPP released its Master Plan in 2011</w:t>
      </w:r>
      <w:r w:rsidR="00C51164" w:rsidRPr="00FE54C1">
        <w:rPr>
          <w:rFonts w:ascii="Times New Roman" w:eastAsia="Times New Roman" w:hAnsi="Times New Roman"/>
          <w:color w:val="1A1A1A"/>
          <w:sz w:val="22"/>
          <w:szCs w:val="22"/>
        </w:rPr>
        <w:t xml:space="preserve"> </w:t>
      </w:r>
      <w:r w:rsidR="00A117C7">
        <w:rPr>
          <w:rFonts w:ascii="Times New Roman" w:eastAsia="Times New Roman" w:hAnsi="Times New Roman"/>
          <w:color w:val="1A1A1A"/>
          <w:sz w:val="22"/>
          <w:szCs w:val="22"/>
        </w:rPr>
        <w:t>and</w:t>
      </w:r>
      <w:r w:rsidR="00A117C7" w:rsidRPr="00FE54C1">
        <w:rPr>
          <w:rFonts w:ascii="Times New Roman" w:eastAsia="Times New Roman" w:hAnsi="Times New Roman"/>
          <w:color w:val="1A1A1A"/>
          <w:sz w:val="22"/>
          <w:szCs w:val="22"/>
        </w:rPr>
        <w:t xml:space="preserve"> </w:t>
      </w:r>
      <w:r w:rsidR="00C51164" w:rsidRPr="00FE54C1">
        <w:rPr>
          <w:rFonts w:ascii="Times New Roman" w:eastAsia="Times New Roman" w:hAnsi="Times New Roman"/>
          <w:color w:val="1A1A1A"/>
          <w:sz w:val="22"/>
          <w:szCs w:val="22"/>
        </w:rPr>
        <w:t xml:space="preserve">an updated plan in 2014 </w:t>
      </w:r>
      <w:r w:rsidR="00C51164" w:rsidRPr="00FE54C1">
        <w:rPr>
          <w:rFonts w:ascii="Times New Roman" w:eastAsia="Times New Roman" w:hAnsi="Times New Roman"/>
          <w:color w:val="1A1A1A"/>
          <w:sz w:val="22"/>
          <w:szCs w:val="22"/>
          <w:shd w:val="clear" w:color="auto" w:fill="FFFFFF"/>
        </w:rPr>
        <w:t>(</w:t>
      </w:r>
      <w:r w:rsidR="00E61B05" w:rsidRPr="00FE54C1">
        <w:rPr>
          <w:rFonts w:ascii="Times New Roman" w:eastAsia="Times New Roman" w:hAnsi="Times New Roman"/>
          <w:color w:val="1A1A1A"/>
          <w:sz w:val="22"/>
          <w:szCs w:val="22"/>
          <w:shd w:val="clear" w:color="auto" w:fill="FFFFFF"/>
        </w:rPr>
        <w:t>EAPP, 2013</w:t>
      </w:r>
      <w:r w:rsidR="00C51164" w:rsidRPr="00FE54C1">
        <w:rPr>
          <w:rFonts w:ascii="Times New Roman" w:eastAsia="Times New Roman" w:hAnsi="Times New Roman"/>
          <w:color w:val="1A1A1A"/>
          <w:sz w:val="22"/>
          <w:szCs w:val="22"/>
          <w:shd w:val="clear" w:color="auto" w:fill="FFFFFF"/>
        </w:rPr>
        <w:t>)</w:t>
      </w:r>
      <w:r w:rsidR="00E61B05" w:rsidRPr="00FE54C1">
        <w:rPr>
          <w:rFonts w:ascii="Times New Roman" w:eastAsia="Times New Roman" w:hAnsi="Times New Roman"/>
          <w:color w:val="1A1A1A"/>
          <w:sz w:val="22"/>
          <w:szCs w:val="22"/>
          <w:shd w:val="clear" w:color="auto" w:fill="FFFFFF"/>
        </w:rPr>
        <w:t>.</w:t>
      </w:r>
    </w:p>
    <w:p w14:paraId="37E94A68" w14:textId="55ACD1AC" w:rsidR="007B5FD8" w:rsidRPr="00FE54C1" w:rsidRDefault="00C02DB1" w:rsidP="00D03F77">
      <w:pPr>
        <w:pStyle w:val="NormalWeb"/>
        <w:spacing w:before="0" w:beforeAutospacing="0" w:after="120" w:afterAutospacing="0"/>
        <w:rPr>
          <w:rFonts w:ascii="Times New Roman" w:eastAsia="Times New Roman" w:hAnsi="Times New Roman"/>
          <w:color w:val="1A1A1A"/>
          <w:sz w:val="22"/>
          <w:szCs w:val="22"/>
        </w:rPr>
      </w:pPr>
      <w:r w:rsidRPr="00FE54C1">
        <w:rPr>
          <w:rFonts w:ascii="Times New Roman" w:eastAsia="Times New Roman" w:hAnsi="Times New Roman"/>
          <w:color w:val="1A1A1A"/>
          <w:sz w:val="22"/>
          <w:szCs w:val="22"/>
        </w:rPr>
        <w:t xml:space="preserve">The EAPP has been adopted as a specialized institution for energy by the Common Market for Eastern and Southern Africa (COMESA). The mission of the EAPP is to facilitate and secure power to its countries at the least cost possible. The pool is based on a regional least-cost standard </w:t>
      </w:r>
      <w:r w:rsidR="00A117C7">
        <w:rPr>
          <w:rFonts w:ascii="Times New Roman" w:eastAsia="Times New Roman" w:hAnsi="Times New Roman"/>
          <w:color w:val="1A1A1A"/>
          <w:sz w:val="22"/>
          <w:szCs w:val="22"/>
        </w:rPr>
        <w:t>intended to</w:t>
      </w:r>
      <w:r w:rsidR="00A117C7" w:rsidRPr="00FE54C1">
        <w:rPr>
          <w:rFonts w:ascii="Times New Roman" w:eastAsia="Times New Roman" w:hAnsi="Times New Roman"/>
          <w:color w:val="1A1A1A"/>
          <w:sz w:val="22"/>
          <w:szCs w:val="22"/>
        </w:rPr>
        <w:t xml:space="preserve"> </w:t>
      </w:r>
      <w:r w:rsidRPr="00FE54C1">
        <w:rPr>
          <w:rFonts w:ascii="Times New Roman" w:eastAsia="Times New Roman" w:hAnsi="Times New Roman"/>
          <w:color w:val="1A1A1A"/>
          <w:sz w:val="22"/>
          <w:szCs w:val="22"/>
        </w:rPr>
        <w:t xml:space="preserve">benefit all its countries. The EAPP plans to achieve this through the pooling of the countries’ energy resources to satisfy increasing electricity demand. Also, the EAPP plans to establish a regional electricity market by coordinating a power exchange among its countries’ power utilities. The EAPP is still in developmental stages; the projected date for the regional electricity market is set to begin in 2017 </w:t>
      </w:r>
      <w:bookmarkStart w:id="4" w:name="h.w1cxir9xzoiw" w:colFirst="0" w:colLast="0"/>
      <w:bookmarkEnd w:id="4"/>
      <w:r w:rsidRPr="00FE54C1">
        <w:rPr>
          <w:rFonts w:ascii="Times New Roman" w:eastAsia="Times New Roman" w:hAnsi="Times New Roman"/>
          <w:color w:val="1A1A1A"/>
          <w:sz w:val="22"/>
          <w:szCs w:val="22"/>
        </w:rPr>
        <w:t>(</w:t>
      </w:r>
      <w:proofErr w:type="spellStart"/>
      <w:r w:rsidRPr="00FE54C1">
        <w:rPr>
          <w:rFonts w:ascii="Times New Roman" w:eastAsia="Times New Roman" w:hAnsi="Times New Roman"/>
          <w:color w:val="1A1A1A"/>
          <w:sz w:val="22"/>
          <w:szCs w:val="22"/>
        </w:rPr>
        <w:t>Kambanda</w:t>
      </w:r>
      <w:proofErr w:type="spellEnd"/>
      <w:r w:rsidRPr="00FE54C1">
        <w:rPr>
          <w:rFonts w:ascii="Times New Roman" w:eastAsia="Times New Roman" w:hAnsi="Times New Roman"/>
          <w:color w:val="1A1A1A"/>
          <w:sz w:val="22"/>
          <w:szCs w:val="22"/>
        </w:rPr>
        <w:t>, 2013). The EAPP has received funding from several sources including the World Bank, the African Development Bank (AFDB) and the United States Agency for International Development (USAID).</w:t>
      </w:r>
    </w:p>
    <w:p w14:paraId="0564B107" w14:textId="46A90A58" w:rsidR="00126D1A" w:rsidRPr="00FE54C1" w:rsidRDefault="002710D4"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 xml:space="preserve">The </w:t>
      </w:r>
      <w:r w:rsidR="00126D1A" w:rsidRPr="00FE54C1">
        <w:rPr>
          <w:rFonts w:ascii="Times New Roman" w:eastAsia="Times New Roman" w:hAnsi="Times New Roman" w:cs="Times New Roman"/>
          <w:color w:val="1A1A1A"/>
          <w:sz w:val="22"/>
          <w:szCs w:val="22"/>
        </w:rPr>
        <w:t xml:space="preserve">following table shows the major players involved in the EAPP Master Plan and </w:t>
      </w:r>
      <w:r w:rsidR="0008672D" w:rsidRPr="00FE54C1">
        <w:rPr>
          <w:rFonts w:ascii="Times New Roman" w:eastAsia="Times New Roman" w:hAnsi="Times New Roman" w:cs="Times New Roman"/>
          <w:color w:val="1A1A1A"/>
          <w:sz w:val="22"/>
          <w:szCs w:val="22"/>
        </w:rPr>
        <w:t xml:space="preserve">the activities being </w:t>
      </w:r>
      <w:r w:rsidR="00126D1A" w:rsidRPr="00FE54C1">
        <w:rPr>
          <w:rFonts w:ascii="Times New Roman" w:eastAsia="Times New Roman" w:hAnsi="Times New Roman" w:cs="Times New Roman"/>
          <w:color w:val="1A1A1A"/>
          <w:sz w:val="22"/>
          <w:szCs w:val="22"/>
        </w:rPr>
        <w:lastRenderedPageBreak/>
        <w:t>financed.</w:t>
      </w:r>
      <w:r w:rsidR="00005B30" w:rsidRPr="00FE54C1">
        <w:rPr>
          <w:rStyle w:val="FootnoteReference"/>
          <w:rFonts w:ascii="Times New Roman" w:eastAsia="Times New Roman" w:hAnsi="Times New Roman" w:cs="Times New Roman"/>
          <w:color w:val="1A1A1A"/>
          <w:sz w:val="22"/>
          <w:szCs w:val="22"/>
        </w:rPr>
        <w:footnoteReference w:id="1"/>
      </w:r>
      <w:r w:rsidR="00126D1A" w:rsidRPr="00FE54C1">
        <w:rPr>
          <w:rFonts w:ascii="Times New Roman" w:eastAsia="Times New Roman" w:hAnsi="Times New Roman" w:cs="Times New Roman"/>
          <w:color w:val="1A1A1A"/>
          <w:sz w:val="22"/>
          <w:szCs w:val="22"/>
        </w:rPr>
        <w:t xml:space="preserve"> </w:t>
      </w:r>
      <w:r w:rsidR="004F418C" w:rsidRPr="00FE54C1">
        <w:rPr>
          <w:rFonts w:ascii="Times New Roman" w:eastAsia="Times New Roman" w:hAnsi="Times New Roman" w:cs="Times New Roman"/>
          <w:color w:val="1A1A1A"/>
          <w:sz w:val="22"/>
          <w:szCs w:val="22"/>
        </w:rPr>
        <w:t xml:space="preserve">The World Bank is currently shown to be the largest supporter with a total of 1.044 billion US$ committed to activities directly associated with the EAPP Master Plan. </w:t>
      </w:r>
      <w:r w:rsidR="0074025A" w:rsidRPr="00FE54C1">
        <w:rPr>
          <w:rFonts w:ascii="Times New Roman" w:eastAsia="Times New Roman" w:hAnsi="Times New Roman" w:cs="Times New Roman"/>
          <w:color w:val="1A1A1A"/>
          <w:sz w:val="22"/>
          <w:szCs w:val="22"/>
        </w:rPr>
        <w:t xml:space="preserve">The World Bank is supporting both </w:t>
      </w:r>
      <w:r w:rsidR="00226377" w:rsidRPr="00FE54C1">
        <w:rPr>
          <w:rFonts w:ascii="Times New Roman" w:eastAsia="Times New Roman" w:hAnsi="Times New Roman" w:cs="Times New Roman"/>
          <w:color w:val="1A1A1A"/>
          <w:sz w:val="22"/>
          <w:szCs w:val="22"/>
        </w:rPr>
        <w:t>the Ethiopia-Kenya Interconnecto</w:t>
      </w:r>
      <w:r w:rsidR="0074025A" w:rsidRPr="00FE54C1">
        <w:rPr>
          <w:rFonts w:ascii="Times New Roman" w:eastAsia="Times New Roman" w:hAnsi="Times New Roman" w:cs="Times New Roman"/>
          <w:color w:val="1A1A1A"/>
          <w:sz w:val="22"/>
          <w:szCs w:val="22"/>
        </w:rPr>
        <w:t xml:space="preserve">r </w:t>
      </w:r>
      <w:r w:rsidR="00A117C7">
        <w:rPr>
          <w:rFonts w:ascii="Times New Roman" w:eastAsia="Times New Roman" w:hAnsi="Times New Roman" w:cs="Times New Roman"/>
          <w:color w:val="1A1A1A"/>
          <w:sz w:val="22"/>
          <w:szCs w:val="22"/>
        </w:rPr>
        <w:t xml:space="preserve">(construction expected to begin in </w:t>
      </w:r>
      <w:r w:rsidR="000F2DF5">
        <w:rPr>
          <w:rFonts w:ascii="Times New Roman" w:eastAsia="Times New Roman" w:hAnsi="Times New Roman" w:cs="Times New Roman"/>
          <w:color w:val="1A1A1A"/>
          <w:sz w:val="22"/>
          <w:szCs w:val="22"/>
        </w:rPr>
        <w:t xml:space="preserve">late 2015), </w:t>
      </w:r>
      <w:r w:rsidR="0074025A" w:rsidRPr="00FE54C1">
        <w:rPr>
          <w:rFonts w:ascii="Times New Roman" w:eastAsia="Times New Roman" w:hAnsi="Times New Roman" w:cs="Times New Roman"/>
          <w:color w:val="1A1A1A"/>
          <w:sz w:val="22"/>
          <w:szCs w:val="22"/>
        </w:rPr>
        <w:t xml:space="preserve">and the </w:t>
      </w:r>
      <w:proofErr w:type="spellStart"/>
      <w:r w:rsidR="0074025A" w:rsidRPr="00FE54C1">
        <w:rPr>
          <w:rFonts w:ascii="Times New Roman" w:eastAsia="Times New Roman" w:hAnsi="Times New Roman" w:cs="Times New Roman"/>
          <w:color w:val="1A1A1A"/>
          <w:sz w:val="22"/>
          <w:szCs w:val="22"/>
        </w:rPr>
        <w:t>Rusumo</w:t>
      </w:r>
      <w:proofErr w:type="spellEnd"/>
      <w:r w:rsidR="0074025A" w:rsidRPr="00FE54C1">
        <w:rPr>
          <w:rFonts w:ascii="Times New Roman" w:eastAsia="Times New Roman" w:hAnsi="Times New Roman" w:cs="Times New Roman"/>
          <w:color w:val="1A1A1A"/>
          <w:sz w:val="22"/>
          <w:szCs w:val="22"/>
        </w:rPr>
        <w:t xml:space="preserve"> Falls Project. According to the EAPP Master Plan Executive Summary (2011a), the lines connected to the </w:t>
      </w:r>
      <w:proofErr w:type="spellStart"/>
      <w:r w:rsidR="0074025A" w:rsidRPr="00FE54C1">
        <w:rPr>
          <w:rFonts w:ascii="Times New Roman" w:eastAsia="Times New Roman" w:hAnsi="Times New Roman" w:cs="Times New Roman"/>
          <w:color w:val="1A1A1A"/>
          <w:sz w:val="22"/>
          <w:szCs w:val="22"/>
        </w:rPr>
        <w:t>Rusumo</w:t>
      </w:r>
      <w:proofErr w:type="spellEnd"/>
      <w:r w:rsidR="0074025A" w:rsidRPr="00FE54C1">
        <w:rPr>
          <w:rFonts w:ascii="Times New Roman" w:eastAsia="Times New Roman" w:hAnsi="Times New Roman" w:cs="Times New Roman"/>
          <w:color w:val="1A1A1A"/>
          <w:sz w:val="22"/>
          <w:szCs w:val="22"/>
        </w:rPr>
        <w:t xml:space="preserve"> will connect the project with Tanzania, Burundi, and Rwanda (p ES-2).</w:t>
      </w:r>
      <w:r w:rsidR="00660BC6" w:rsidRPr="00FE54C1">
        <w:rPr>
          <w:rFonts w:ascii="Times New Roman" w:eastAsia="Times New Roman" w:hAnsi="Times New Roman" w:cs="Times New Roman"/>
          <w:color w:val="1A1A1A"/>
          <w:sz w:val="22"/>
          <w:szCs w:val="22"/>
        </w:rPr>
        <w:t xml:space="preserve"> </w:t>
      </w:r>
    </w:p>
    <w:tbl>
      <w:tblPr>
        <w:tblpPr w:leftFromText="180" w:rightFromText="180" w:vertAnchor="text" w:horzAnchor="page" w:tblpX="2179" w:tblpY="260"/>
        <w:tblW w:w="7758" w:type="dxa"/>
        <w:tblLook w:val="04A0" w:firstRow="1" w:lastRow="0" w:firstColumn="1" w:lastColumn="0" w:noHBand="0" w:noVBand="1"/>
      </w:tblPr>
      <w:tblGrid>
        <w:gridCol w:w="2512"/>
        <w:gridCol w:w="3340"/>
        <w:gridCol w:w="1906"/>
      </w:tblGrid>
      <w:tr w:rsidR="00096BBA" w:rsidRPr="00270354" w14:paraId="7D95E584" w14:textId="77777777" w:rsidTr="00F02619">
        <w:trPr>
          <w:trHeight w:val="320"/>
        </w:trPr>
        <w:tc>
          <w:tcPr>
            <w:tcW w:w="251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569171" w14:textId="77777777" w:rsidR="00096BBA" w:rsidRPr="00D03F77" w:rsidRDefault="00096BBA" w:rsidP="00D03F77">
            <w:pPr>
              <w:spacing w:after="120"/>
              <w:rPr>
                <w:rFonts w:ascii="Times New Roman" w:eastAsia="Times New Roman" w:hAnsi="Times New Roman" w:cs="Times New Roman"/>
                <w:b/>
                <w:bCs/>
                <w:color w:val="1A1A1A"/>
                <w:sz w:val="22"/>
                <w:szCs w:val="22"/>
              </w:rPr>
            </w:pPr>
            <w:r w:rsidRPr="00D03F77">
              <w:rPr>
                <w:rFonts w:ascii="Times New Roman" w:eastAsia="Times New Roman" w:hAnsi="Times New Roman" w:cs="Times New Roman"/>
                <w:b/>
                <w:bCs/>
                <w:color w:val="1A1A1A"/>
                <w:sz w:val="22"/>
                <w:szCs w:val="22"/>
              </w:rPr>
              <w:t>Financing Agency</w:t>
            </w:r>
          </w:p>
        </w:tc>
        <w:tc>
          <w:tcPr>
            <w:tcW w:w="3340" w:type="dxa"/>
            <w:tcBorders>
              <w:top w:val="single" w:sz="8" w:space="0" w:color="auto"/>
              <w:left w:val="nil"/>
              <w:bottom w:val="single" w:sz="8" w:space="0" w:color="auto"/>
              <w:right w:val="single" w:sz="8" w:space="0" w:color="auto"/>
            </w:tcBorders>
            <w:shd w:val="clear" w:color="auto" w:fill="auto"/>
            <w:vAlign w:val="center"/>
            <w:hideMark/>
          </w:tcPr>
          <w:p w14:paraId="7C1651EC" w14:textId="77777777" w:rsidR="00096BBA" w:rsidRPr="00D03F77" w:rsidRDefault="00096BBA" w:rsidP="00D03F77">
            <w:pPr>
              <w:spacing w:after="120"/>
              <w:rPr>
                <w:rFonts w:ascii="Times New Roman" w:eastAsia="Times New Roman" w:hAnsi="Times New Roman" w:cs="Times New Roman"/>
                <w:b/>
                <w:bCs/>
                <w:color w:val="1A1A1A"/>
                <w:sz w:val="22"/>
                <w:szCs w:val="22"/>
              </w:rPr>
            </w:pPr>
            <w:r w:rsidRPr="00D03F77">
              <w:rPr>
                <w:rFonts w:ascii="Times New Roman" w:eastAsia="Times New Roman" w:hAnsi="Times New Roman" w:cs="Times New Roman"/>
                <w:b/>
                <w:bCs/>
                <w:color w:val="1A1A1A"/>
                <w:sz w:val="22"/>
                <w:szCs w:val="22"/>
              </w:rPr>
              <w:t>Activity</w:t>
            </w:r>
          </w:p>
        </w:tc>
        <w:tc>
          <w:tcPr>
            <w:tcW w:w="1906" w:type="dxa"/>
            <w:tcBorders>
              <w:top w:val="single" w:sz="8" w:space="0" w:color="auto"/>
              <w:left w:val="nil"/>
              <w:bottom w:val="single" w:sz="8" w:space="0" w:color="auto"/>
              <w:right w:val="single" w:sz="8" w:space="0" w:color="auto"/>
            </w:tcBorders>
            <w:shd w:val="clear" w:color="auto" w:fill="auto"/>
            <w:vAlign w:val="center"/>
            <w:hideMark/>
          </w:tcPr>
          <w:p w14:paraId="7F51BB93" w14:textId="69095240" w:rsidR="00096BBA" w:rsidRPr="00D03F77" w:rsidRDefault="00096BBA" w:rsidP="00D03F77">
            <w:pPr>
              <w:spacing w:after="120"/>
              <w:rPr>
                <w:rFonts w:ascii="Times New Roman" w:eastAsia="Times New Roman" w:hAnsi="Times New Roman" w:cs="Times New Roman"/>
                <w:b/>
                <w:bCs/>
                <w:color w:val="1A1A1A"/>
                <w:sz w:val="22"/>
                <w:szCs w:val="22"/>
              </w:rPr>
            </w:pPr>
            <w:r w:rsidRPr="00D03F77">
              <w:rPr>
                <w:rFonts w:ascii="Times New Roman" w:eastAsia="Times New Roman" w:hAnsi="Times New Roman" w:cs="Times New Roman"/>
                <w:b/>
                <w:bCs/>
                <w:color w:val="1A1A1A"/>
                <w:sz w:val="22"/>
                <w:szCs w:val="22"/>
              </w:rPr>
              <w:t>Amount</w:t>
            </w:r>
            <w:r w:rsidR="00660BC6" w:rsidRPr="00D03F77">
              <w:rPr>
                <w:rFonts w:ascii="Times New Roman" w:eastAsia="Times New Roman" w:hAnsi="Times New Roman" w:cs="Times New Roman"/>
                <w:b/>
                <w:bCs/>
                <w:color w:val="1A1A1A"/>
                <w:sz w:val="22"/>
                <w:szCs w:val="22"/>
              </w:rPr>
              <w:t xml:space="preserve"> </w:t>
            </w:r>
          </w:p>
        </w:tc>
      </w:tr>
      <w:tr w:rsidR="00096BBA" w:rsidRPr="00270354" w14:paraId="3130CA26" w14:textId="77777777" w:rsidTr="00F02619">
        <w:trPr>
          <w:trHeight w:val="620"/>
        </w:trPr>
        <w:tc>
          <w:tcPr>
            <w:tcW w:w="2512" w:type="dxa"/>
            <w:tcBorders>
              <w:top w:val="nil"/>
              <w:left w:val="single" w:sz="8" w:space="0" w:color="auto"/>
              <w:bottom w:val="single" w:sz="8" w:space="0" w:color="auto"/>
              <w:right w:val="single" w:sz="8" w:space="0" w:color="auto"/>
            </w:tcBorders>
            <w:shd w:val="clear" w:color="auto" w:fill="auto"/>
            <w:vAlign w:val="center"/>
            <w:hideMark/>
          </w:tcPr>
          <w:p w14:paraId="7A93078A" w14:textId="77777777" w:rsidR="00096BBA" w:rsidRPr="00D03F77" w:rsidRDefault="00096BBA" w:rsidP="00D03F77">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 xml:space="preserve">European Commission </w:t>
            </w:r>
          </w:p>
        </w:tc>
        <w:tc>
          <w:tcPr>
            <w:tcW w:w="3340" w:type="dxa"/>
            <w:tcBorders>
              <w:top w:val="nil"/>
              <w:left w:val="nil"/>
              <w:bottom w:val="single" w:sz="8" w:space="0" w:color="auto"/>
              <w:right w:val="single" w:sz="8" w:space="0" w:color="auto"/>
            </w:tcBorders>
            <w:shd w:val="clear" w:color="auto" w:fill="auto"/>
            <w:vAlign w:val="center"/>
            <w:hideMark/>
          </w:tcPr>
          <w:p w14:paraId="75952C72" w14:textId="77777777" w:rsidR="00096BBA" w:rsidRPr="00D03F77" w:rsidRDefault="00096BBA" w:rsidP="00D03F77">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Technical Assistance and Capacity Building</w:t>
            </w:r>
          </w:p>
        </w:tc>
        <w:tc>
          <w:tcPr>
            <w:tcW w:w="1906" w:type="dxa"/>
            <w:tcBorders>
              <w:top w:val="nil"/>
              <w:left w:val="nil"/>
              <w:bottom w:val="single" w:sz="8" w:space="0" w:color="auto"/>
              <w:right w:val="single" w:sz="8" w:space="0" w:color="auto"/>
            </w:tcBorders>
            <w:shd w:val="clear" w:color="auto" w:fill="auto"/>
            <w:vAlign w:val="center"/>
            <w:hideMark/>
          </w:tcPr>
          <w:p w14:paraId="76D7003B" w14:textId="0EC63284" w:rsidR="00096BBA" w:rsidRPr="00D03F77" w:rsidRDefault="00300453" w:rsidP="00300453">
            <w:pPr>
              <w:spacing w:after="120"/>
              <w:rPr>
                <w:rFonts w:ascii="Times New Roman" w:eastAsia="Times New Roman" w:hAnsi="Times New Roman" w:cs="Times New Roman"/>
                <w:color w:val="1A1A1A"/>
                <w:sz w:val="22"/>
                <w:szCs w:val="22"/>
              </w:rPr>
            </w:pPr>
            <w:r>
              <w:rPr>
                <w:rFonts w:ascii="Times New Roman" w:eastAsia="Times New Roman" w:hAnsi="Times New Roman" w:cs="Times New Roman"/>
                <w:color w:val="1A1A1A"/>
                <w:sz w:val="22"/>
                <w:szCs w:val="22"/>
              </w:rPr>
              <w:t>$</w:t>
            </w:r>
            <w:r w:rsidR="00096BBA" w:rsidRPr="00D03F77">
              <w:rPr>
                <w:rFonts w:ascii="Times New Roman" w:eastAsia="Times New Roman" w:hAnsi="Times New Roman" w:cs="Times New Roman"/>
                <w:color w:val="1A1A1A"/>
                <w:sz w:val="22"/>
                <w:szCs w:val="22"/>
              </w:rPr>
              <w:t>3.7 million</w:t>
            </w:r>
          </w:p>
        </w:tc>
      </w:tr>
      <w:tr w:rsidR="00096BBA" w:rsidRPr="00270354" w14:paraId="580BD18E" w14:textId="77777777" w:rsidTr="00F02619">
        <w:trPr>
          <w:trHeight w:val="620"/>
        </w:trPr>
        <w:tc>
          <w:tcPr>
            <w:tcW w:w="2512" w:type="dxa"/>
            <w:tcBorders>
              <w:top w:val="nil"/>
              <w:left w:val="single" w:sz="8" w:space="0" w:color="auto"/>
              <w:bottom w:val="single" w:sz="8" w:space="0" w:color="auto"/>
              <w:right w:val="single" w:sz="8" w:space="0" w:color="auto"/>
            </w:tcBorders>
            <w:shd w:val="clear" w:color="auto" w:fill="auto"/>
            <w:vAlign w:val="center"/>
            <w:hideMark/>
          </w:tcPr>
          <w:p w14:paraId="37C7F13E" w14:textId="61F48E85" w:rsidR="00096BBA" w:rsidRPr="00D03F77" w:rsidRDefault="00096BBA" w:rsidP="0054664E">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 xml:space="preserve">African Development </w:t>
            </w:r>
            <w:proofErr w:type="gramStart"/>
            <w:r w:rsidRPr="00D03F77">
              <w:rPr>
                <w:rFonts w:ascii="Times New Roman" w:eastAsia="Times New Roman" w:hAnsi="Times New Roman" w:cs="Times New Roman"/>
                <w:color w:val="1A1A1A"/>
                <w:sz w:val="22"/>
                <w:szCs w:val="22"/>
              </w:rPr>
              <w:t xml:space="preserve">Bank </w:t>
            </w:r>
            <w:r w:rsidR="0054664E">
              <w:rPr>
                <w:rFonts w:ascii="Times New Roman" w:eastAsia="Times New Roman" w:hAnsi="Times New Roman" w:cs="Times New Roman"/>
                <w:color w:val="1A1A1A"/>
                <w:sz w:val="22"/>
                <w:szCs w:val="22"/>
              </w:rPr>
              <w:t xml:space="preserve"> </w:t>
            </w:r>
            <w:proofErr w:type="gramEnd"/>
          </w:p>
        </w:tc>
        <w:tc>
          <w:tcPr>
            <w:tcW w:w="3340" w:type="dxa"/>
            <w:tcBorders>
              <w:top w:val="nil"/>
              <w:left w:val="nil"/>
              <w:bottom w:val="single" w:sz="8" w:space="0" w:color="auto"/>
              <w:right w:val="single" w:sz="8" w:space="0" w:color="auto"/>
            </w:tcBorders>
            <w:shd w:val="clear" w:color="auto" w:fill="auto"/>
            <w:vAlign w:val="center"/>
            <w:hideMark/>
          </w:tcPr>
          <w:p w14:paraId="0C7E9E69" w14:textId="77777777" w:rsidR="00096BBA" w:rsidRPr="00D03F77" w:rsidRDefault="00096BBA" w:rsidP="00D03F77">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Master Plan and Grid Code Study</w:t>
            </w:r>
          </w:p>
        </w:tc>
        <w:tc>
          <w:tcPr>
            <w:tcW w:w="1906" w:type="dxa"/>
            <w:tcBorders>
              <w:top w:val="nil"/>
              <w:left w:val="nil"/>
              <w:bottom w:val="single" w:sz="8" w:space="0" w:color="auto"/>
              <w:right w:val="single" w:sz="8" w:space="0" w:color="auto"/>
            </w:tcBorders>
            <w:shd w:val="clear" w:color="auto" w:fill="auto"/>
            <w:vAlign w:val="center"/>
            <w:hideMark/>
          </w:tcPr>
          <w:p w14:paraId="708FCF2C" w14:textId="42F9B9F1" w:rsidR="00096BBA" w:rsidRPr="00D03F77" w:rsidRDefault="00300453" w:rsidP="00A7094E">
            <w:pPr>
              <w:spacing w:after="120"/>
              <w:rPr>
                <w:rFonts w:ascii="Times New Roman" w:eastAsia="Times New Roman" w:hAnsi="Times New Roman" w:cs="Times New Roman"/>
                <w:color w:val="1A1A1A"/>
                <w:sz w:val="22"/>
                <w:szCs w:val="22"/>
              </w:rPr>
            </w:pPr>
            <w:r>
              <w:rPr>
                <w:rFonts w:ascii="Times New Roman" w:eastAsia="Times New Roman" w:hAnsi="Times New Roman" w:cs="Times New Roman"/>
                <w:color w:val="1A1A1A"/>
                <w:sz w:val="22"/>
                <w:szCs w:val="22"/>
              </w:rPr>
              <w:t>$</w:t>
            </w:r>
            <w:r w:rsidR="00096BBA" w:rsidRPr="00D03F77">
              <w:rPr>
                <w:rFonts w:ascii="Times New Roman" w:eastAsia="Times New Roman" w:hAnsi="Times New Roman" w:cs="Times New Roman"/>
                <w:color w:val="1A1A1A"/>
                <w:sz w:val="22"/>
                <w:szCs w:val="22"/>
              </w:rPr>
              <w:t xml:space="preserve">1.7 million in financing </w:t>
            </w:r>
          </w:p>
        </w:tc>
      </w:tr>
      <w:tr w:rsidR="00096BBA" w:rsidRPr="00270354" w14:paraId="721D033F" w14:textId="77777777" w:rsidTr="00F02619">
        <w:trPr>
          <w:trHeight w:val="920"/>
        </w:trPr>
        <w:tc>
          <w:tcPr>
            <w:tcW w:w="2512" w:type="dxa"/>
            <w:tcBorders>
              <w:top w:val="nil"/>
              <w:left w:val="single" w:sz="8" w:space="0" w:color="auto"/>
              <w:bottom w:val="single" w:sz="8" w:space="0" w:color="auto"/>
              <w:right w:val="single" w:sz="8" w:space="0" w:color="auto"/>
            </w:tcBorders>
            <w:shd w:val="clear" w:color="auto" w:fill="auto"/>
            <w:vAlign w:val="center"/>
            <w:hideMark/>
          </w:tcPr>
          <w:p w14:paraId="5873171E" w14:textId="77777777" w:rsidR="00096BBA" w:rsidRPr="00D03F77" w:rsidRDefault="00096BBA" w:rsidP="00D03F77">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USAID/UNDESA</w:t>
            </w:r>
          </w:p>
        </w:tc>
        <w:tc>
          <w:tcPr>
            <w:tcW w:w="3340" w:type="dxa"/>
            <w:tcBorders>
              <w:top w:val="nil"/>
              <w:left w:val="nil"/>
              <w:bottom w:val="single" w:sz="8" w:space="0" w:color="auto"/>
              <w:right w:val="single" w:sz="8" w:space="0" w:color="auto"/>
            </w:tcBorders>
            <w:shd w:val="clear" w:color="auto" w:fill="auto"/>
            <w:vAlign w:val="center"/>
            <w:hideMark/>
          </w:tcPr>
          <w:p w14:paraId="524AAE44" w14:textId="77777777" w:rsidR="00096BBA" w:rsidRPr="00D03F77" w:rsidRDefault="00096BBA" w:rsidP="00D03F77">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 xml:space="preserve">Bilateral and Transmission Wheeling Agreements: Negotiations and Adoption </w:t>
            </w:r>
          </w:p>
        </w:tc>
        <w:tc>
          <w:tcPr>
            <w:tcW w:w="1906" w:type="dxa"/>
            <w:tcBorders>
              <w:top w:val="nil"/>
              <w:left w:val="nil"/>
              <w:bottom w:val="single" w:sz="8" w:space="0" w:color="auto"/>
              <w:right w:val="single" w:sz="8" w:space="0" w:color="auto"/>
            </w:tcBorders>
            <w:shd w:val="clear" w:color="auto" w:fill="auto"/>
            <w:vAlign w:val="center"/>
            <w:hideMark/>
          </w:tcPr>
          <w:p w14:paraId="160C54C7" w14:textId="6C6C38A6" w:rsidR="00096BBA" w:rsidRPr="00D03F77" w:rsidRDefault="00300453" w:rsidP="00300453">
            <w:pPr>
              <w:spacing w:after="120"/>
              <w:rPr>
                <w:rFonts w:ascii="Times New Roman" w:eastAsia="Times New Roman" w:hAnsi="Times New Roman" w:cs="Times New Roman"/>
                <w:color w:val="1A1A1A"/>
                <w:sz w:val="22"/>
                <w:szCs w:val="22"/>
              </w:rPr>
            </w:pPr>
            <w:r>
              <w:rPr>
                <w:rFonts w:ascii="Times New Roman" w:eastAsia="Times New Roman" w:hAnsi="Times New Roman" w:cs="Times New Roman"/>
                <w:color w:val="1A1A1A"/>
                <w:sz w:val="22"/>
                <w:szCs w:val="22"/>
              </w:rPr>
              <w:t>$</w:t>
            </w:r>
            <w:r w:rsidR="00096BBA" w:rsidRPr="00D03F77">
              <w:rPr>
                <w:rFonts w:ascii="Times New Roman" w:eastAsia="Times New Roman" w:hAnsi="Times New Roman" w:cs="Times New Roman"/>
                <w:color w:val="1A1A1A"/>
                <w:sz w:val="22"/>
                <w:szCs w:val="22"/>
              </w:rPr>
              <w:t xml:space="preserve">2.4 million </w:t>
            </w:r>
          </w:p>
        </w:tc>
      </w:tr>
      <w:tr w:rsidR="00096BBA" w:rsidRPr="00270354" w14:paraId="39B4C452" w14:textId="77777777" w:rsidTr="00F02619">
        <w:trPr>
          <w:trHeight w:val="620"/>
        </w:trPr>
        <w:tc>
          <w:tcPr>
            <w:tcW w:w="2512" w:type="dxa"/>
            <w:vMerge w:val="restart"/>
            <w:tcBorders>
              <w:top w:val="nil"/>
              <w:left w:val="single" w:sz="8" w:space="0" w:color="auto"/>
              <w:bottom w:val="single" w:sz="8" w:space="0" w:color="auto"/>
              <w:right w:val="single" w:sz="8" w:space="0" w:color="auto"/>
            </w:tcBorders>
            <w:shd w:val="clear" w:color="auto" w:fill="auto"/>
            <w:vAlign w:val="center"/>
            <w:hideMark/>
          </w:tcPr>
          <w:p w14:paraId="5E12877D" w14:textId="77777777" w:rsidR="00096BBA" w:rsidRPr="00D03F77" w:rsidRDefault="00096BBA" w:rsidP="00D03F77">
            <w:pPr>
              <w:spacing w:after="120"/>
              <w:rPr>
                <w:rFonts w:ascii="Times New Roman" w:eastAsia="Times New Roman" w:hAnsi="Times New Roman" w:cs="Times New Roman"/>
                <w:color w:val="1A1A1A"/>
                <w:sz w:val="22"/>
                <w:szCs w:val="22"/>
              </w:rPr>
            </w:pPr>
            <w:r w:rsidRPr="00D03F77">
              <w:rPr>
                <w:rFonts w:ascii="Times New Roman" w:eastAsia="Times New Roman" w:hAnsi="Times New Roman" w:cs="Times New Roman"/>
                <w:color w:val="1A1A1A"/>
                <w:sz w:val="22"/>
                <w:szCs w:val="22"/>
              </w:rPr>
              <w:t xml:space="preserve">The World Bank </w:t>
            </w:r>
          </w:p>
        </w:tc>
        <w:tc>
          <w:tcPr>
            <w:tcW w:w="3340" w:type="dxa"/>
            <w:tcBorders>
              <w:top w:val="nil"/>
              <w:left w:val="nil"/>
              <w:bottom w:val="single" w:sz="8" w:space="0" w:color="auto"/>
              <w:right w:val="single" w:sz="8" w:space="0" w:color="auto"/>
            </w:tcBorders>
            <w:shd w:val="clear" w:color="auto" w:fill="auto"/>
            <w:vAlign w:val="center"/>
            <w:hideMark/>
          </w:tcPr>
          <w:p w14:paraId="07E4AD24" w14:textId="77777777" w:rsidR="00096BBA" w:rsidRPr="00D03F77" w:rsidRDefault="00096BBA" w:rsidP="00D03F77">
            <w:pPr>
              <w:spacing w:after="120"/>
              <w:rPr>
                <w:rFonts w:ascii="Times New Roman" w:eastAsia="Times New Roman" w:hAnsi="Times New Roman" w:cs="Times New Roman"/>
                <w:sz w:val="22"/>
                <w:szCs w:val="22"/>
              </w:rPr>
            </w:pPr>
            <w:r w:rsidRPr="00D03F77">
              <w:rPr>
                <w:rFonts w:ascii="Times New Roman" w:eastAsia="Times New Roman" w:hAnsi="Times New Roman" w:cs="Times New Roman"/>
                <w:sz w:val="22"/>
                <w:szCs w:val="22"/>
              </w:rPr>
              <w:t>East Africa Power Pool - Ethiopia-Kenya Interconnector</w:t>
            </w:r>
          </w:p>
        </w:tc>
        <w:tc>
          <w:tcPr>
            <w:tcW w:w="1906" w:type="dxa"/>
            <w:vMerge w:val="restart"/>
            <w:tcBorders>
              <w:top w:val="nil"/>
              <w:left w:val="single" w:sz="8" w:space="0" w:color="auto"/>
              <w:bottom w:val="single" w:sz="8" w:space="0" w:color="auto"/>
              <w:right w:val="single" w:sz="8" w:space="0" w:color="auto"/>
            </w:tcBorders>
            <w:shd w:val="clear" w:color="auto" w:fill="auto"/>
            <w:vAlign w:val="center"/>
            <w:hideMark/>
          </w:tcPr>
          <w:p w14:paraId="6AD2F2AD" w14:textId="75AF9822" w:rsidR="00096BBA" w:rsidRPr="00D03F77" w:rsidRDefault="00D744A1" w:rsidP="00300453">
            <w:pPr>
              <w:spacing w:after="120"/>
              <w:rPr>
                <w:rFonts w:ascii="Times New Roman" w:eastAsia="Times New Roman" w:hAnsi="Times New Roman" w:cs="Times New Roman"/>
                <w:sz w:val="22"/>
                <w:szCs w:val="22"/>
              </w:rPr>
            </w:pPr>
            <w:r w:rsidRPr="00D03F77">
              <w:rPr>
                <w:rFonts w:ascii="Times New Roman" w:eastAsia="Times New Roman" w:hAnsi="Times New Roman" w:cs="Times New Roman"/>
                <w:sz w:val="22"/>
                <w:szCs w:val="22"/>
              </w:rPr>
              <w:t>&gt;</w:t>
            </w:r>
            <w:r w:rsidR="00300453">
              <w:rPr>
                <w:rFonts w:ascii="Times New Roman" w:eastAsia="Times New Roman" w:hAnsi="Times New Roman" w:cs="Times New Roman"/>
                <w:sz w:val="22"/>
                <w:szCs w:val="22"/>
              </w:rPr>
              <w:t>$</w:t>
            </w:r>
            <w:r w:rsidR="00096BBA" w:rsidRPr="00D03F77">
              <w:rPr>
                <w:rFonts w:ascii="Times New Roman" w:eastAsia="Times New Roman" w:hAnsi="Times New Roman" w:cs="Times New Roman"/>
                <w:sz w:val="22"/>
                <w:szCs w:val="22"/>
              </w:rPr>
              <w:t>1.0 billion</w:t>
            </w:r>
            <w:r w:rsidRPr="00D03F77">
              <w:rPr>
                <w:rStyle w:val="FootnoteReference"/>
                <w:rFonts w:ascii="Times New Roman" w:eastAsia="Times New Roman" w:hAnsi="Times New Roman" w:cs="Times New Roman"/>
                <w:sz w:val="22"/>
                <w:szCs w:val="22"/>
              </w:rPr>
              <w:footnoteReference w:id="2"/>
            </w:r>
          </w:p>
        </w:tc>
      </w:tr>
      <w:tr w:rsidR="00096BBA" w:rsidRPr="00270354" w14:paraId="29D81944" w14:textId="77777777" w:rsidTr="00F02619">
        <w:trPr>
          <w:trHeight w:val="620"/>
        </w:trPr>
        <w:tc>
          <w:tcPr>
            <w:tcW w:w="2512" w:type="dxa"/>
            <w:vMerge/>
            <w:tcBorders>
              <w:top w:val="nil"/>
              <w:left w:val="single" w:sz="8" w:space="0" w:color="auto"/>
              <w:bottom w:val="single" w:sz="8" w:space="0" w:color="auto"/>
              <w:right w:val="single" w:sz="8" w:space="0" w:color="auto"/>
            </w:tcBorders>
            <w:vAlign w:val="center"/>
            <w:hideMark/>
          </w:tcPr>
          <w:p w14:paraId="66DC3FCD" w14:textId="77777777" w:rsidR="00096BBA" w:rsidRPr="00D03F77" w:rsidRDefault="00096BBA" w:rsidP="00D03F77">
            <w:pPr>
              <w:spacing w:after="120"/>
              <w:rPr>
                <w:rFonts w:ascii="Times New Roman" w:eastAsia="Times New Roman" w:hAnsi="Times New Roman" w:cs="Times New Roman"/>
                <w:color w:val="1A1A1A"/>
                <w:sz w:val="22"/>
                <w:szCs w:val="22"/>
              </w:rPr>
            </w:pPr>
          </w:p>
        </w:tc>
        <w:tc>
          <w:tcPr>
            <w:tcW w:w="3340" w:type="dxa"/>
            <w:tcBorders>
              <w:top w:val="nil"/>
              <w:left w:val="nil"/>
              <w:bottom w:val="single" w:sz="8" w:space="0" w:color="auto"/>
              <w:right w:val="single" w:sz="8" w:space="0" w:color="auto"/>
            </w:tcBorders>
            <w:shd w:val="clear" w:color="auto" w:fill="auto"/>
            <w:vAlign w:val="center"/>
            <w:hideMark/>
          </w:tcPr>
          <w:p w14:paraId="2A88764A" w14:textId="77777777" w:rsidR="00096BBA" w:rsidRPr="00D03F77" w:rsidRDefault="00096BBA" w:rsidP="00D03F77">
            <w:pPr>
              <w:spacing w:after="120"/>
              <w:rPr>
                <w:rFonts w:ascii="Times New Roman" w:eastAsia="Times New Roman" w:hAnsi="Times New Roman" w:cs="Times New Roman"/>
                <w:sz w:val="22"/>
                <w:szCs w:val="22"/>
              </w:rPr>
            </w:pPr>
            <w:proofErr w:type="spellStart"/>
            <w:r w:rsidRPr="00D03F77">
              <w:rPr>
                <w:rFonts w:ascii="Times New Roman" w:eastAsia="Times New Roman" w:hAnsi="Times New Roman" w:cs="Times New Roman"/>
                <w:sz w:val="22"/>
                <w:szCs w:val="22"/>
              </w:rPr>
              <w:t>Rusumo</w:t>
            </w:r>
            <w:proofErr w:type="spellEnd"/>
            <w:r w:rsidRPr="00D03F77">
              <w:rPr>
                <w:rFonts w:ascii="Times New Roman" w:eastAsia="Times New Roman" w:hAnsi="Times New Roman" w:cs="Times New Roman"/>
                <w:sz w:val="22"/>
                <w:szCs w:val="22"/>
              </w:rPr>
              <w:t xml:space="preserve"> Falls Hydroelectric and Multipurpose project</w:t>
            </w:r>
          </w:p>
        </w:tc>
        <w:tc>
          <w:tcPr>
            <w:tcW w:w="1906" w:type="dxa"/>
            <w:vMerge/>
            <w:tcBorders>
              <w:top w:val="nil"/>
              <w:left w:val="single" w:sz="8" w:space="0" w:color="auto"/>
              <w:bottom w:val="single" w:sz="8" w:space="0" w:color="auto"/>
              <w:right w:val="single" w:sz="8" w:space="0" w:color="auto"/>
            </w:tcBorders>
            <w:vAlign w:val="center"/>
            <w:hideMark/>
          </w:tcPr>
          <w:p w14:paraId="502EAE0D" w14:textId="77777777" w:rsidR="00096BBA" w:rsidRPr="00D03F77" w:rsidRDefault="00096BBA" w:rsidP="00D03F77">
            <w:pPr>
              <w:spacing w:after="120"/>
              <w:rPr>
                <w:rFonts w:ascii="Times New Roman" w:eastAsia="Times New Roman" w:hAnsi="Times New Roman" w:cs="Times New Roman"/>
                <w:sz w:val="22"/>
                <w:szCs w:val="22"/>
              </w:rPr>
            </w:pPr>
          </w:p>
        </w:tc>
      </w:tr>
      <w:tr w:rsidR="00096BBA" w:rsidRPr="00270354" w14:paraId="25153F11" w14:textId="77777777" w:rsidTr="00F02619">
        <w:trPr>
          <w:trHeight w:val="1220"/>
        </w:trPr>
        <w:tc>
          <w:tcPr>
            <w:tcW w:w="2512" w:type="dxa"/>
            <w:tcBorders>
              <w:top w:val="nil"/>
              <w:left w:val="single" w:sz="8" w:space="0" w:color="auto"/>
              <w:bottom w:val="single" w:sz="8" w:space="0" w:color="auto"/>
              <w:right w:val="single" w:sz="8" w:space="0" w:color="auto"/>
            </w:tcBorders>
            <w:shd w:val="clear" w:color="auto" w:fill="auto"/>
            <w:vAlign w:val="center"/>
            <w:hideMark/>
          </w:tcPr>
          <w:p w14:paraId="624E18CC" w14:textId="77777777" w:rsidR="00096BBA" w:rsidRPr="00D03F77" w:rsidRDefault="00096BBA" w:rsidP="00D03F77">
            <w:pPr>
              <w:spacing w:after="120"/>
              <w:rPr>
                <w:rFonts w:ascii="Times New Roman" w:eastAsia="Times New Roman" w:hAnsi="Times New Roman" w:cs="Times New Roman"/>
                <w:sz w:val="22"/>
                <w:szCs w:val="22"/>
              </w:rPr>
            </w:pPr>
            <w:r w:rsidRPr="00D03F77">
              <w:rPr>
                <w:rFonts w:ascii="Times New Roman" w:eastAsia="Times New Roman" w:hAnsi="Times New Roman" w:cs="Times New Roman"/>
                <w:sz w:val="22"/>
                <w:szCs w:val="22"/>
              </w:rPr>
              <w:t xml:space="preserve">The Royal Norwegian Ministry of Foreign Affairs </w:t>
            </w:r>
          </w:p>
        </w:tc>
        <w:tc>
          <w:tcPr>
            <w:tcW w:w="3340" w:type="dxa"/>
            <w:tcBorders>
              <w:top w:val="nil"/>
              <w:left w:val="nil"/>
              <w:bottom w:val="single" w:sz="8" w:space="0" w:color="auto"/>
              <w:right w:val="single" w:sz="8" w:space="0" w:color="auto"/>
            </w:tcBorders>
            <w:shd w:val="clear" w:color="auto" w:fill="auto"/>
            <w:vAlign w:val="center"/>
            <w:hideMark/>
          </w:tcPr>
          <w:p w14:paraId="691A34CE" w14:textId="510939CF" w:rsidR="00096BBA" w:rsidRPr="00D03F77" w:rsidRDefault="00096BBA" w:rsidP="00D03F77">
            <w:pPr>
              <w:spacing w:after="120"/>
              <w:rPr>
                <w:rFonts w:ascii="Times New Roman" w:eastAsia="Times New Roman" w:hAnsi="Times New Roman" w:cs="Times New Roman"/>
                <w:sz w:val="22"/>
                <w:szCs w:val="22"/>
              </w:rPr>
            </w:pPr>
            <w:r w:rsidRPr="00D03F77">
              <w:rPr>
                <w:rFonts w:ascii="Times New Roman" w:eastAsia="Times New Roman" w:hAnsi="Times New Roman" w:cs="Times New Roman"/>
                <w:sz w:val="22"/>
                <w:szCs w:val="22"/>
              </w:rPr>
              <w:t xml:space="preserve"> Coordination and Dispatch Centre Infrastructure</w:t>
            </w:r>
            <w:r w:rsidR="00660BC6" w:rsidRPr="00D03F77">
              <w:rPr>
                <w:rFonts w:ascii="Times New Roman" w:eastAsia="Times New Roman" w:hAnsi="Times New Roman" w:cs="Times New Roman"/>
                <w:sz w:val="22"/>
                <w:szCs w:val="22"/>
              </w:rPr>
              <w:t xml:space="preserve"> </w:t>
            </w:r>
          </w:p>
        </w:tc>
        <w:tc>
          <w:tcPr>
            <w:tcW w:w="1906" w:type="dxa"/>
            <w:tcBorders>
              <w:top w:val="nil"/>
              <w:left w:val="nil"/>
              <w:bottom w:val="single" w:sz="8" w:space="0" w:color="auto"/>
              <w:right w:val="single" w:sz="8" w:space="0" w:color="auto"/>
            </w:tcBorders>
            <w:shd w:val="clear" w:color="auto" w:fill="auto"/>
            <w:vAlign w:val="center"/>
            <w:hideMark/>
          </w:tcPr>
          <w:p w14:paraId="2D68B5DA" w14:textId="486C16B2" w:rsidR="00096BBA" w:rsidRPr="00D03F77" w:rsidRDefault="00096BBA" w:rsidP="00300453">
            <w:pPr>
              <w:spacing w:after="120"/>
              <w:rPr>
                <w:rFonts w:ascii="Times New Roman" w:eastAsia="Times New Roman" w:hAnsi="Times New Roman" w:cs="Times New Roman"/>
                <w:sz w:val="22"/>
                <w:szCs w:val="22"/>
              </w:rPr>
            </w:pPr>
            <w:r w:rsidRPr="00D03F77">
              <w:rPr>
                <w:rFonts w:ascii="Times New Roman" w:eastAsia="Times New Roman" w:hAnsi="Times New Roman" w:cs="Times New Roman"/>
                <w:sz w:val="22"/>
                <w:szCs w:val="22"/>
              </w:rPr>
              <w:t> </w:t>
            </w:r>
            <w:r w:rsidR="00300453">
              <w:rPr>
                <w:rFonts w:ascii="Times New Roman" w:eastAsia="Times New Roman" w:hAnsi="Times New Roman" w:cs="Times New Roman"/>
                <w:sz w:val="22"/>
                <w:szCs w:val="22"/>
              </w:rPr>
              <w:t>$</w:t>
            </w:r>
            <w:r w:rsidRPr="00D03F77">
              <w:rPr>
                <w:rFonts w:ascii="Times New Roman" w:eastAsia="Times New Roman" w:hAnsi="Times New Roman" w:cs="Times New Roman"/>
                <w:sz w:val="22"/>
                <w:szCs w:val="22"/>
              </w:rPr>
              <w:t xml:space="preserve">2.2 million </w:t>
            </w:r>
          </w:p>
        </w:tc>
      </w:tr>
    </w:tbl>
    <w:p w14:paraId="6F96018B" w14:textId="77777777" w:rsidR="00096BBA" w:rsidRPr="00270354" w:rsidRDefault="00096BBA" w:rsidP="00D03F77">
      <w:pPr>
        <w:widowControl w:val="0"/>
        <w:spacing w:after="120"/>
        <w:rPr>
          <w:rFonts w:ascii="Times New Roman" w:eastAsia="Times New Roman" w:hAnsi="Times New Roman" w:cs="Times New Roman"/>
          <w:color w:val="1A1A1A"/>
        </w:rPr>
      </w:pPr>
    </w:p>
    <w:p w14:paraId="68C6130D" w14:textId="77777777" w:rsidR="00096BBA" w:rsidRPr="00270354" w:rsidRDefault="00096BBA" w:rsidP="00D03F77">
      <w:pPr>
        <w:widowControl w:val="0"/>
        <w:spacing w:after="120"/>
        <w:rPr>
          <w:rFonts w:ascii="Times New Roman" w:eastAsia="Times New Roman" w:hAnsi="Times New Roman" w:cs="Times New Roman"/>
          <w:color w:val="1A1A1A"/>
        </w:rPr>
      </w:pPr>
    </w:p>
    <w:p w14:paraId="3B2144F8" w14:textId="77777777" w:rsidR="00096BBA" w:rsidRPr="00270354" w:rsidRDefault="00096BBA" w:rsidP="00D03F77">
      <w:pPr>
        <w:widowControl w:val="0"/>
        <w:spacing w:after="120"/>
        <w:rPr>
          <w:rFonts w:ascii="Times New Roman" w:eastAsia="Times New Roman" w:hAnsi="Times New Roman" w:cs="Times New Roman"/>
          <w:color w:val="1A1A1A"/>
        </w:rPr>
      </w:pPr>
    </w:p>
    <w:p w14:paraId="4CED7707" w14:textId="7E0C78C0" w:rsidR="00226377" w:rsidRPr="00E26FA7" w:rsidRDefault="00F02619" w:rsidP="00D03F77">
      <w:pPr>
        <w:widowControl w:val="0"/>
        <w:spacing w:after="120"/>
        <w:ind w:firstLine="720"/>
        <w:rPr>
          <w:rFonts w:ascii="Times New Roman" w:hAnsi="Times New Roman" w:cs="Times New Roman"/>
          <w:i/>
          <w:sz w:val="20"/>
        </w:rPr>
      </w:pPr>
      <w:r w:rsidRPr="00C75778">
        <w:rPr>
          <w:rFonts w:ascii="Times New Roman" w:eastAsia="Times New Roman" w:hAnsi="Times New Roman" w:cs="Times New Roman"/>
          <w:b/>
          <w:color w:val="1A1A1A"/>
          <w:sz w:val="20"/>
        </w:rPr>
        <w:t>Table 1:</w:t>
      </w:r>
      <w:r w:rsidRPr="00C75778">
        <w:rPr>
          <w:rFonts w:ascii="Times New Roman" w:eastAsia="Times New Roman" w:hAnsi="Times New Roman" w:cs="Times New Roman"/>
          <w:color w:val="1A1A1A"/>
          <w:sz w:val="20"/>
        </w:rPr>
        <w:t xml:space="preserve"> </w:t>
      </w:r>
      <w:r w:rsidRPr="00E26FA7">
        <w:rPr>
          <w:rFonts w:ascii="Times New Roman" w:eastAsia="Times New Roman" w:hAnsi="Times New Roman" w:cs="Times New Roman"/>
          <w:i/>
          <w:color w:val="1A1A1A"/>
          <w:sz w:val="20"/>
        </w:rPr>
        <w:t>Major funders and activities of the EAPP Master Plan</w:t>
      </w:r>
      <w:bookmarkStart w:id="5" w:name="h.wej7e3rbwj2" w:colFirst="0" w:colLast="0"/>
      <w:bookmarkEnd w:id="5"/>
      <w:r w:rsidR="00300453">
        <w:rPr>
          <w:rFonts w:ascii="Times New Roman" w:eastAsia="Times New Roman" w:hAnsi="Times New Roman" w:cs="Times New Roman"/>
          <w:i/>
          <w:color w:val="1A1A1A"/>
          <w:sz w:val="20"/>
        </w:rPr>
        <w:t xml:space="preserve">. </w:t>
      </w:r>
      <w:proofErr w:type="gramStart"/>
      <w:r w:rsidR="00300453">
        <w:rPr>
          <w:rFonts w:ascii="Times New Roman" w:eastAsia="Times New Roman" w:hAnsi="Times New Roman" w:cs="Times New Roman"/>
          <w:i/>
          <w:color w:val="1A1A1A"/>
          <w:sz w:val="20"/>
        </w:rPr>
        <w:t xml:space="preserve">All figures in </w:t>
      </w:r>
      <w:r w:rsidR="00FF5062">
        <w:rPr>
          <w:rFonts w:ascii="Times New Roman" w:eastAsia="Times New Roman" w:hAnsi="Times New Roman" w:cs="Times New Roman"/>
          <w:i/>
          <w:color w:val="1A1A1A"/>
          <w:sz w:val="20"/>
        </w:rPr>
        <w:t>2014</w:t>
      </w:r>
      <w:r w:rsidR="00300453">
        <w:rPr>
          <w:rFonts w:ascii="Times New Roman" w:eastAsia="Times New Roman" w:hAnsi="Times New Roman" w:cs="Times New Roman"/>
          <w:i/>
          <w:color w:val="1A1A1A"/>
          <w:sz w:val="20"/>
        </w:rPr>
        <w:t>US$.</w:t>
      </w:r>
      <w:proofErr w:type="gramEnd"/>
    </w:p>
    <w:p w14:paraId="367B4647" w14:textId="77777777" w:rsidR="00EE61E2" w:rsidRPr="00270354" w:rsidRDefault="00EE61E2" w:rsidP="00D03F77">
      <w:pPr>
        <w:widowControl w:val="0"/>
        <w:spacing w:after="120"/>
        <w:rPr>
          <w:rFonts w:ascii="Times New Roman" w:hAnsi="Times New Roman" w:cs="Times New Roman"/>
          <w:sz w:val="20"/>
        </w:rPr>
      </w:pPr>
    </w:p>
    <w:p w14:paraId="7E0150A2" w14:textId="77777777" w:rsidR="00226377" w:rsidRPr="00FE54C1" w:rsidRDefault="009C1F3D" w:rsidP="00D03F77">
      <w:pPr>
        <w:widowControl w:val="0"/>
        <w:spacing w:after="120"/>
        <w:rPr>
          <w:rFonts w:ascii="Times New Roman" w:eastAsia="Times New Roman" w:hAnsi="Times New Roman" w:cs="Times New Roman"/>
          <w:b/>
          <w:color w:val="1A1A1A"/>
          <w:sz w:val="22"/>
          <w:szCs w:val="22"/>
        </w:rPr>
      </w:pPr>
      <w:r w:rsidRPr="00FE54C1">
        <w:rPr>
          <w:rFonts w:ascii="Times New Roman" w:eastAsia="Times New Roman" w:hAnsi="Times New Roman" w:cs="Times New Roman"/>
          <w:b/>
          <w:color w:val="1A1A1A"/>
          <w:sz w:val="22"/>
          <w:szCs w:val="22"/>
        </w:rPr>
        <w:t>EAPP Status Report: Accomplishments and Challenges</w:t>
      </w:r>
      <w:bookmarkStart w:id="6" w:name="h.mbjs21qd60xo" w:colFirst="0" w:colLast="0"/>
      <w:bookmarkEnd w:id="6"/>
    </w:p>
    <w:p w14:paraId="2BB72B11" w14:textId="74DBDB55" w:rsidR="00C8793A" w:rsidRPr="00FE54C1" w:rsidRDefault="00552826"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 xml:space="preserve">Approximately 77% </w:t>
      </w:r>
      <w:r w:rsidR="00EB26CA" w:rsidRPr="00FE54C1">
        <w:rPr>
          <w:rFonts w:ascii="Times New Roman" w:eastAsia="Times New Roman" w:hAnsi="Times New Roman" w:cs="Times New Roman"/>
          <w:color w:val="1A1A1A"/>
          <w:sz w:val="22"/>
          <w:szCs w:val="22"/>
        </w:rPr>
        <w:t>of</w:t>
      </w:r>
      <w:r w:rsidR="00D756DB" w:rsidRPr="00FE54C1">
        <w:rPr>
          <w:rFonts w:ascii="Times New Roman" w:eastAsia="Times New Roman" w:hAnsi="Times New Roman" w:cs="Times New Roman"/>
          <w:color w:val="1A1A1A"/>
          <w:sz w:val="22"/>
          <w:szCs w:val="22"/>
        </w:rPr>
        <w:t xml:space="preserve"> the</w:t>
      </w:r>
      <w:r w:rsidR="00EB26CA" w:rsidRPr="00FE54C1">
        <w:rPr>
          <w:rFonts w:ascii="Times New Roman" w:eastAsia="Times New Roman" w:hAnsi="Times New Roman" w:cs="Times New Roman"/>
          <w:color w:val="1A1A1A"/>
          <w:sz w:val="22"/>
          <w:szCs w:val="22"/>
        </w:rPr>
        <w:t xml:space="preserve"> EAPP’s existing installed power capacity comes from thermal sources with hydropower comprising about</w:t>
      </w:r>
      <w:r w:rsidRPr="00FE54C1">
        <w:rPr>
          <w:rFonts w:ascii="Times New Roman" w:eastAsia="Times New Roman" w:hAnsi="Times New Roman" w:cs="Times New Roman"/>
          <w:color w:val="1A1A1A"/>
          <w:sz w:val="22"/>
          <w:szCs w:val="22"/>
        </w:rPr>
        <w:t xml:space="preserve"> 22% </w:t>
      </w:r>
      <w:r w:rsidR="00EB26CA" w:rsidRPr="00FE54C1">
        <w:rPr>
          <w:rFonts w:ascii="Times New Roman" w:eastAsia="Times New Roman" w:hAnsi="Times New Roman" w:cs="Times New Roman"/>
          <w:color w:val="1A1A1A"/>
          <w:sz w:val="22"/>
          <w:szCs w:val="22"/>
        </w:rPr>
        <w:t>of the total power capacity</w:t>
      </w:r>
      <w:r w:rsidR="003E2863" w:rsidRPr="00FE54C1">
        <w:rPr>
          <w:rFonts w:ascii="Times New Roman" w:eastAsia="Times New Roman" w:hAnsi="Times New Roman" w:cs="Times New Roman"/>
          <w:color w:val="1A1A1A"/>
          <w:sz w:val="22"/>
          <w:szCs w:val="22"/>
        </w:rPr>
        <w:t>.</w:t>
      </w:r>
      <w:r w:rsidR="00345672" w:rsidRPr="00FE54C1">
        <w:rPr>
          <w:rStyle w:val="FootnoteReference"/>
          <w:rFonts w:ascii="Times New Roman" w:eastAsia="Times New Roman" w:hAnsi="Times New Roman" w:cs="Times New Roman"/>
          <w:color w:val="1A1A1A"/>
          <w:sz w:val="22"/>
          <w:szCs w:val="22"/>
        </w:rPr>
        <w:footnoteReference w:id="3"/>
      </w:r>
      <w:r w:rsidR="00EE61E2" w:rsidRPr="00FE54C1">
        <w:rPr>
          <w:rFonts w:ascii="Times New Roman" w:eastAsia="Times New Roman" w:hAnsi="Times New Roman" w:cs="Times New Roman"/>
          <w:color w:val="1A1A1A"/>
          <w:sz w:val="22"/>
          <w:szCs w:val="22"/>
        </w:rPr>
        <w:t xml:space="preserve"> </w:t>
      </w:r>
      <w:r w:rsidR="00206B5F" w:rsidRPr="00FE54C1">
        <w:rPr>
          <w:rFonts w:ascii="Times New Roman" w:eastAsia="Times New Roman" w:hAnsi="Times New Roman" w:cs="Times New Roman"/>
          <w:color w:val="1A1A1A"/>
          <w:sz w:val="22"/>
          <w:szCs w:val="22"/>
        </w:rPr>
        <w:t>The</w:t>
      </w:r>
      <w:r w:rsidR="002477A2" w:rsidRPr="00FE54C1">
        <w:rPr>
          <w:rFonts w:ascii="Times New Roman" w:eastAsia="Times New Roman" w:hAnsi="Times New Roman" w:cs="Times New Roman"/>
          <w:color w:val="1A1A1A"/>
          <w:sz w:val="22"/>
          <w:szCs w:val="22"/>
        </w:rPr>
        <w:t xml:space="preserve"> hydro</w:t>
      </w:r>
      <w:r w:rsidR="00206B5F" w:rsidRPr="00FE54C1">
        <w:rPr>
          <w:rFonts w:ascii="Times New Roman" w:eastAsia="Times New Roman" w:hAnsi="Times New Roman" w:cs="Times New Roman"/>
          <w:color w:val="1A1A1A"/>
          <w:sz w:val="22"/>
          <w:szCs w:val="22"/>
        </w:rPr>
        <w:t xml:space="preserve"> </w:t>
      </w:r>
      <w:r w:rsidR="009C1F3D" w:rsidRPr="00FE54C1">
        <w:rPr>
          <w:rFonts w:ascii="Times New Roman" w:eastAsia="Times New Roman" w:hAnsi="Times New Roman" w:cs="Times New Roman"/>
          <w:color w:val="1A1A1A"/>
          <w:sz w:val="22"/>
          <w:szCs w:val="22"/>
        </w:rPr>
        <w:t xml:space="preserve">share is expected to grow due to current and future investments in hydropower projects in the region such as Ethiopia’s Gibe </w:t>
      </w:r>
      <w:r w:rsidR="002477A2" w:rsidRPr="00FE54C1">
        <w:rPr>
          <w:rFonts w:ascii="Times New Roman" w:eastAsia="Times New Roman" w:hAnsi="Times New Roman" w:cs="Times New Roman"/>
          <w:color w:val="1A1A1A"/>
          <w:sz w:val="22"/>
          <w:szCs w:val="22"/>
        </w:rPr>
        <w:t>III, which</w:t>
      </w:r>
      <w:r w:rsidR="009C1F3D" w:rsidRPr="00FE54C1">
        <w:rPr>
          <w:rFonts w:ascii="Times New Roman" w:eastAsia="Times New Roman" w:hAnsi="Times New Roman" w:cs="Times New Roman"/>
          <w:color w:val="1A1A1A"/>
          <w:sz w:val="22"/>
          <w:szCs w:val="22"/>
        </w:rPr>
        <w:t xml:space="preserve"> has a nameplate capacity of 1</w:t>
      </w:r>
      <w:r w:rsidRPr="00FE54C1">
        <w:rPr>
          <w:rFonts w:ascii="Times New Roman" w:eastAsia="Times New Roman" w:hAnsi="Times New Roman" w:cs="Times New Roman"/>
          <w:color w:val="1A1A1A"/>
          <w:sz w:val="22"/>
          <w:szCs w:val="22"/>
        </w:rPr>
        <w:t>,</w:t>
      </w:r>
      <w:r w:rsidR="009C1F3D" w:rsidRPr="00FE54C1">
        <w:rPr>
          <w:rFonts w:ascii="Times New Roman" w:eastAsia="Times New Roman" w:hAnsi="Times New Roman" w:cs="Times New Roman"/>
          <w:color w:val="1A1A1A"/>
          <w:sz w:val="22"/>
          <w:szCs w:val="22"/>
        </w:rPr>
        <w:t>870 MW. An article by the International Consortium for Africa (ICA) reports that by 2020, the EAPP’s power generation mix will have an increasing share of hydropower</w:t>
      </w:r>
      <w:r w:rsidR="008E7043" w:rsidRPr="00FE54C1">
        <w:rPr>
          <w:rFonts w:ascii="Times New Roman" w:eastAsia="Times New Roman" w:hAnsi="Times New Roman" w:cs="Times New Roman"/>
          <w:color w:val="1A1A1A"/>
          <w:sz w:val="22"/>
          <w:szCs w:val="22"/>
        </w:rPr>
        <w:t xml:space="preserve"> (2011)</w:t>
      </w:r>
      <w:r w:rsidR="009C1F3D" w:rsidRPr="00FE54C1">
        <w:rPr>
          <w:rFonts w:ascii="Times New Roman" w:eastAsia="Times New Roman" w:hAnsi="Times New Roman" w:cs="Times New Roman"/>
          <w:color w:val="1A1A1A"/>
          <w:sz w:val="22"/>
          <w:szCs w:val="22"/>
        </w:rPr>
        <w:t xml:space="preserve">. This prediction presents economic and climate risks associated with over-dependence on hydropower. These risks are discussed in detail later in this paper. </w:t>
      </w:r>
    </w:p>
    <w:p w14:paraId="2CFBFA74" w14:textId="353F8434" w:rsidR="00E43603" w:rsidRPr="00FE54C1" w:rsidRDefault="00345672" w:rsidP="00D03F77">
      <w:pPr>
        <w:widowControl w:val="0"/>
        <w:spacing w:after="120"/>
        <w:rPr>
          <w:rFonts w:ascii="Times New Roman" w:eastAsia="Times New Roman" w:hAnsi="Times New Roman" w:cs="Times New Roman"/>
          <w:color w:val="1A1A1A"/>
          <w:sz w:val="22"/>
          <w:szCs w:val="22"/>
        </w:rPr>
      </w:pPr>
      <w:bookmarkStart w:id="7" w:name="h.ooi6aklz4viq" w:colFirst="0" w:colLast="0"/>
      <w:bookmarkEnd w:id="7"/>
      <w:r w:rsidRPr="00FE54C1">
        <w:rPr>
          <w:rFonts w:ascii="Times New Roman" w:eastAsia="Times New Roman" w:hAnsi="Times New Roman" w:cs="Times New Roman"/>
          <w:color w:val="1A1A1A"/>
          <w:sz w:val="22"/>
          <w:szCs w:val="22"/>
        </w:rPr>
        <w:t>The power generation and consumption profiles for a majority of the members i</w:t>
      </w:r>
      <w:r w:rsidR="00A91A45" w:rsidRPr="00FE54C1">
        <w:rPr>
          <w:rFonts w:ascii="Times New Roman" w:eastAsia="Times New Roman" w:hAnsi="Times New Roman" w:cs="Times New Roman"/>
          <w:color w:val="1A1A1A"/>
          <w:sz w:val="22"/>
          <w:szCs w:val="22"/>
        </w:rPr>
        <w:t>n the EAPP are shown in Figure 4</w:t>
      </w:r>
      <w:r w:rsidRPr="00FE54C1">
        <w:rPr>
          <w:rFonts w:ascii="Times New Roman" w:eastAsia="Times New Roman" w:hAnsi="Times New Roman" w:cs="Times New Roman"/>
          <w:color w:val="1A1A1A"/>
          <w:sz w:val="22"/>
          <w:szCs w:val="22"/>
        </w:rPr>
        <w:t>. The data are compiled from 2008, which was the baseline for the current Mas</w:t>
      </w:r>
      <w:r w:rsidR="00A91A45" w:rsidRPr="00FE54C1">
        <w:rPr>
          <w:rFonts w:ascii="Times New Roman" w:eastAsia="Times New Roman" w:hAnsi="Times New Roman" w:cs="Times New Roman"/>
          <w:color w:val="1A1A1A"/>
          <w:sz w:val="22"/>
          <w:szCs w:val="22"/>
        </w:rPr>
        <w:t>ter Plan.</w:t>
      </w:r>
      <w:r w:rsidR="00660BC6" w:rsidRPr="00FE54C1">
        <w:rPr>
          <w:rFonts w:ascii="Times New Roman" w:eastAsia="Times New Roman" w:hAnsi="Times New Roman" w:cs="Times New Roman"/>
          <w:color w:val="1A1A1A"/>
          <w:sz w:val="22"/>
          <w:szCs w:val="22"/>
        </w:rPr>
        <w:t xml:space="preserve"> </w:t>
      </w:r>
      <w:r w:rsidR="00A91A45" w:rsidRPr="00FE54C1">
        <w:rPr>
          <w:rFonts w:ascii="Times New Roman" w:eastAsia="Times New Roman" w:hAnsi="Times New Roman" w:cs="Times New Roman"/>
          <w:color w:val="1A1A1A"/>
          <w:sz w:val="22"/>
          <w:szCs w:val="22"/>
        </w:rPr>
        <w:t>Not shown in Figure 4</w:t>
      </w:r>
      <w:r w:rsidRPr="00FE54C1">
        <w:rPr>
          <w:rFonts w:ascii="Times New Roman" w:eastAsia="Times New Roman" w:hAnsi="Times New Roman" w:cs="Times New Roman"/>
          <w:color w:val="1A1A1A"/>
          <w:sz w:val="22"/>
          <w:szCs w:val="22"/>
        </w:rPr>
        <w:t xml:space="preserve"> is Egypt’s generation and consumption, which dominates the EAPP’s total with approximately 128,000 </w:t>
      </w:r>
      <w:proofErr w:type="spellStart"/>
      <w:r w:rsidRPr="00FE54C1">
        <w:rPr>
          <w:rFonts w:ascii="Times New Roman" w:eastAsia="Times New Roman" w:hAnsi="Times New Roman" w:cs="Times New Roman"/>
          <w:color w:val="1A1A1A"/>
          <w:sz w:val="22"/>
          <w:szCs w:val="22"/>
        </w:rPr>
        <w:t>GWh</w:t>
      </w:r>
      <w:proofErr w:type="spellEnd"/>
      <w:r w:rsidRPr="00FE54C1">
        <w:rPr>
          <w:rFonts w:ascii="Times New Roman" w:eastAsia="Times New Roman" w:hAnsi="Times New Roman" w:cs="Times New Roman"/>
          <w:color w:val="1A1A1A"/>
          <w:sz w:val="22"/>
          <w:szCs w:val="22"/>
        </w:rPr>
        <w:t xml:space="preserve"> of generation and roughly 107,000 </w:t>
      </w:r>
      <w:proofErr w:type="spellStart"/>
      <w:r w:rsidRPr="00FE54C1">
        <w:rPr>
          <w:rFonts w:ascii="Times New Roman" w:eastAsia="Times New Roman" w:hAnsi="Times New Roman" w:cs="Times New Roman"/>
          <w:color w:val="1A1A1A"/>
          <w:sz w:val="22"/>
          <w:szCs w:val="22"/>
        </w:rPr>
        <w:t>GWh</w:t>
      </w:r>
      <w:proofErr w:type="spellEnd"/>
      <w:r w:rsidRPr="00FE54C1">
        <w:rPr>
          <w:rFonts w:ascii="Times New Roman" w:eastAsia="Times New Roman" w:hAnsi="Times New Roman" w:cs="Times New Roman"/>
          <w:color w:val="1A1A1A"/>
          <w:sz w:val="22"/>
          <w:szCs w:val="22"/>
        </w:rPr>
        <w:t xml:space="preserve"> of consumption 2008 (ICA, 2011). </w:t>
      </w:r>
      <w:r w:rsidR="00C265A0" w:rsidRPr="00FE54C1">
        <w:rPr>
          <w:rFonts w:ascii="Times New Roman" w:eastAsia="Times New Roman" w:hAnsi="Times New Roman" w:cs="Times New Roman"/>
          <w:color w:val="1A1A1A"/>
          <w:sz w:val="22"/>
          <w:szCs w:val="22"/>
        </w:rPr>
        <w:lastRenderedPageBreak/>
        <w:t xml:space="preserve">This situation, based on pre-existing generation provides one view of the installed energy basis for the region, but does not reflect the dramatic changes that are underway, and </w:t>
      </w:r>
      <w:r w:rsidR="0043008B" w:rsidRPr="00FE54C1">
        <w:rPr>
          <w:rFonts w:ascii="Times New Roman" w:eastAsia="Times New Roman" w:hAnsi="Times New Roman" w:cs="Times New Roman"/>
          <w:color w:val="1A1A1A"/>
          <w:sz w:val="22"/>
          <w:szCs w:val="22"/>
        </w:rPr>
        <w:t xml:space="preserve">that </w:t>
      </w:r>
      <w:r w:rsidR="00C265A0" w:rsidRPr="00FE54C1">
        <w:rPr>
          <w:rFonts w:ascii="Times New Roman" w:eastAsia="Times New Roman" w:hAnsi="Times New Roman" w:cs="Times New Roman"/>
          <w:color w:val="1A1A1A"/>
          <w:sz w:val="22"/>
          <w:szCs w:val="22"/>
        </w:rPr>
        <w:t xml:space="preserve">are possible </w:t>
      </w:r>
      <w:r w:rsidR="0043008B" w:rsidRPr="00FE54C1">
        <w:rPr>
          <w:rFonts w:ascii="Times New Roman" w:eastAsia="Times New Roman" w:hAnsi="Times New Roman" w:cs="Times New Roman"/>
          <w:color w:val="1A1A1A"/>
          <w:sz w:val="22"/>
          <w:szCs w:val="22"/>
        </w:rPr>
        <w:t>in the future.</w:t>
      </w:r>
      <w:r w:rsidR="00660BC6" w:rsidRPr="00FE54C1">
        <w:rPr>
          <w:rFonts w:ascii="Times New Roman" w:eastAsia="Times New Roman" w:hAnsi="Times New Roman" w:cs="Times New Roman"/>
          <w:color w:val="1A1A1A"/>
          <w:sz w:val="22"/>
          <w:szCs w:val="22"/>
        </w:rPr>
        <w:t xml:space="preserve"> </w:t>
      </w:r>
      <w:r w:rsidR="00EE6FCF" w:rsidRPr="00FE54C1">
        <w:rPr>
          <w:rFonts w:ascii="Times New Roman" w:eastAsia="Times New Roman" w:hAnsi="Times New Roman" w:cs="Times New Roman"/>
          <w:color w:val="1A1A1A"/>
          <w:sz w:val="22"/>
          <w:szCs w:val="22"/>
        </w:rPr>
        <w:t xml:space="preserve">Kenya’s ambitious plan for over 5,000 MW of energy capacity in 40 months reflects the scope of the new energy economy proposed in the region </w:t>
      </w:r>
      <w:r w:rsidR="00EE61E2" w:rsidRPr="00FE54C1">
        <w:rPr>
          <w:rFonts w:ascii="Times New Roman" w:eastAsia="Times New Roman" w:hAnsi="Times New Roman" w:cs="Times New Roman"/>
          <w:color w:val="1A1A1A"/>
          <w:sz w:val="22"/>
          <w:szCs w:val="22"/>
        </w:rPr>
        <w:t>(</w:t>
      </w:r>
      <w:r w:rsidR="00EE61E2" w:rsidRPr="00FE54C1">
        <w:rPr>
          <w:rFonts w:ascii="Times New Roman" w:hAnsi="Times New Roman" w:cs="Times New Roman"/>
          <w:color w:val="auto"/>
          <w:sz w:val="22"/>
          <w:szCs w:val="22"/>
        </w:rPr>
        <w:t>Ministry of Energy and Petroleum, 2014)</w:t>
      </w:r>
      <w:r w:rsidR="006468DC" w:rsidRPr="00FE54C1">
        <w:rPr>
          <w:rStyle w:val="FootnoteReference"/>
          <w:rFonts w:ascii="Times New Roman" w:hAnsi="Times New Roman" w:cs="Times New Roman"/>
          <w:color w:val="auto"/>
          <w:sz w:val="22"/>
          <w:szCs w:val="22"/>
        </w:rPr>
        <w:footnoteReference w:id="4"/>
      </w:r>
      <w:r w:rsidR="00EE61E2" w:rsidRPr="00FE54C1">
        <w:rPr>
          <w:rFonts w:ascii="Times New Roman" w:hAnsi="Times New Roman" w:cs="Times New Roman"/>
          <w:color w:val="auto"/>
          <w:sz w:val="22"/>
          <w:szCs w:val="22"/>
        </w:rPr>
        <w:t>.</w:t>
      </w:r>
    </w:p>
    <w:p w14:paraId="59C3EE5C" w14:textId="6EFDFE0A" w:rsidR="00C8793A" w:rsidRPr="00270354" w:rsidRDefault="00EB26CA" w:rsidP="00D03F77">
      <w:pPr>
        <w:widowControl w:val="0"/>
        <w:spacing w:after="120"/>
        <w:rPr>
          <w:rFonts w:ascii="Times New Roman" w:eastAsia="Times New Roman" w:hAnsi="Times New Roman" w:cs="Times New Roman"/>
          <w:color w:val="1A1A1A"/>
          <w:sz w:val="20"/>
        </w:rPr>
      </w:pPr>
      <w:r w:rsidRPr="00270354">
        <w:rPr>
          <w:rFonts w:ascii="Times New Roman" w:eastAsia="Times New Roman" w:hAnsi="Times New Roman" w:cs="Times New Roman"/>
          <w:noProof/>
          <w:color w:val="1A1A1A"/>
        </w:rPr>
        <w:drawing>
          <wp:inline distT="0" distB="0" distL="0" distR="0" wp14:anchorId="3E43DCC6" wp14:editId="34318B0C">
            <wp:extent cx="5486400" cy="2988616"/>
            <wp:effectExtent l="57150" t="57150" r="114300" b="11684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87981" cy="29894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117A9" w:rsidRPr="00270354">
        <w:rPr>
          <w:rFonts w:ascii="Times New Roman" w:eastAsia="Times New Roman" w:hAnsi="Times New Roman" w:cs="Times New Roman"/>
          <w:i/>
          <w:color w:val="1A1A1A"/>
        </w:rPr>
        <w:tab/>
      </w:r>
      <w:r w:rsidR="00A91A45" w:rsidRPr="00C75778">
        <w:rPr>
          <w:rFonts w:ascii="Times New Roman" w:eastAsia="Times New Roman" w:hAnsi="Times New Roman" w:cs="Times New Roman"/>
          <w:b/>
          <w:color w:val="1A1A1A"/>
          <w:sz w:val="20"/>
        </w:rPr>
        <w:t>Figure 4</w:t>
      </w:r>
      <w:r w:rsidR="006B33CA" w:rsidRPr="00C75778">
        <w:rPr>
          <w:rFonts w:ascii="Times New Roman" w:eastAsia="Times New Roman" w:hAnsi="Times New Roman" w:cs="Times New Roman"/>
          <w:b/>
          <w:color w:val="1A1A1A"/>
          <w:sz w:val="20"/>
        </w:rPr>
        <w:t>:</w:t>
      </w:r>
      <w:r w:rsidR="006B33CA" w:rsidRPr="00C75778">
        <w:rPr>
          <w:rFonts w:ascii="Times New Roman" w:eastAsia="Times New Roman" w:hAnsi="Times New Roman" w:cs="Times New Roman"/>
          <w:color w:val="1A1A1A"/>
          <w:sz w:val="20"/>
        </w:rPr>
        <w:t xml:space="preserve"> </w:t>
      </w:r>
      <w:r w:rsidR="006B33CA" w:rsidRPr="00270354">
        <w:rPr>
          <w:rFonts w:ascii="Times New Roman" w:eastAsia="Times New Roman" w:hAnsi="Times New Roman" w:cs="Times New Roman"/>
          <w:i/>
          <w:color w:val="1A1A1A"/>
          <w:sz w:val="20"/>
        </w:rPr>
        <w:t>EAPP region</w:t>
      </w:r>
      <w:r w:rsidR="009C1F3D" w:rsidRPr="00270354">
        <w:rPr>
          <w:rFonts w:ascii="Times New Roman" w:eastAsia="Times New Roman" w:hAnsi="Times New Roman" w:cs="Times New Roman"/>
          <w:i/>
          <w:color w:val="1A1A1A"/>
          <w:sz w:val="20"/>
        </w:rPr>
        <w:t xml:space="preserve"> electricit</w:t>
      </w:r>
      <w:r w:rsidR="00955728" w:rsidRPr="00270354">
        <w:rPr>
          <w:rFonts w:ascii="Times New Roman" w:eastAsia="Times New Roman" w:hAnsi="Times New Roman" w:cs="Times New Roman"/>
          <w:i/>
          <w:color w:val="1A1A1A"/>
          <w:sz w:val="20"/>
        </w:rPr>
        <w:t xml:space="preserve">y consumption and generation for </w:t>
      </w:r>
      <w:r w:rsidR="009C1F3D" w:rsidRPr="00270354">
        <w:rPr>
          <w:rFonts w:ascii="Times New Roman" w:eastAsia="Times New Roman" w:hAnsi="Times New Roman" w:cs="Times New Roman"/>
          <w:i/>
          <w:color w:val="1A1A1A"/>
          <w:sz w:val="20"/>
        </w:rPr>
        <w:t>2008</w:t>
      </w:r>
      <w:r w:rsidR="00955728" w:rsidRPr="00270354">
        <w:rPr>
          <w:rStyle w:val="FootnoteReference"/>
          <w:rFonts w:ascii="Times New Roman" w:eastAsia="Times New Roman" w:hAnsi="Times New Roman" w:cs="Times New Roman"/>
          <w:i/>
          <w:color w:val="1A1A1A"/>
          <w:sz w:val="20"/>
        </w:rPr>
        <w:footnoteReference w:id="5"/>
      </w:r>
      <w:r w:rsidR="009C1F3D" w:rsidRPr="00270354">
        <w:rPr>
          <w:rFonts w:ascii="Times New Roman" w:eastAsia="Times New Roman" w:hAnsi="Times New Roman" w:cs="Times New Roman"/>
          <w:color w:val="1A1A1A"/>
          <w:sz w:val="20"/>
        </w:rPr>
        <w:t>.</w:t>
      </w:r>
    </w:p>
    <w:p w14:paraId="3830D1C6" w14:textId="77777777" w:rsidR="00D03F77" w:rsidRDefault="00D03F77" w:rsidP="00D03F77">
      <w:pPr>
        <w:widowControl w:val="0"/>
        <w:spacing w:after="120"/>
        <w:rPr>
          <w:rFonts w:ascii="Times New Roman" w:eastAsia="Times New Roman" w:hAnsi="Times New Roman" w:cs="Times New Roman"/>
          <w:color w:val="1A1A1A"/>
          <w:sz w:val="22"/>
          <w:szCs w:val="22"/>
        </w:rPr>
      </w:pPr>
      <w:bookmarkStart w:id="8" w:name="h.gshfszt00t9u" w:colFirst="0" w:colLast="0"/>
      <w:bookmarkEnd w:id="8"/>
    </w:p>
    <w:p w14:paraId="1C0263F0" w14:textId="4EACDEC3" w:rsidR="00C8793A"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color w:val="1A1A1A"/>
          <w:sz w:val="22"/>
          <w:szCs w:val="22"/>
        </w:rPr>
        <w:t>Although one of the main goals of the EAPP is to facilitate a power trade among the countries,</w:t>
      </w:r>
      <w:r w:rsidR="004B1D18" w:rsidRPr="00FE54C1">
        <w:rPr>
          <w:rFonts w:ascii="Times New Roman" w:eastAsia="Times New Roman" w:hAnsi="Times New Roman" w:cs="Times New Roman"/>
          <w:color w:val="1A1A1A"/>
          <w:sz w:val="22"/>
          <w:szCs w:val="22"/>
        </w:rPr>
        <w:t xml:space="preserve"> that process is </w:t>
      </w:r>
      <w:r w:rsidR="00C253E1" w:rsidRPr="00FE54C1">
        <w:rPr>
          <w:rFonts w:ascii="Times New Roman" w:eastAsia="Times New Roman" w:hAnsi="Times New Roman" w:cs="Times New Roman"/>
          <w:color w:val="1A1A1A"/>
          <w:sz w:val="22"/>
          <w:szCs w:val="22"/>
        </w:rPr>
        <w:t xml:space="preserve">today at an </w:t>
      </w:r>
      <w:r w:rsidR="004B1D18" w:rsidRPr="00FE54C1">
        <w:rPr>
          <w:rFonts w:ascii="Times New Roman" w:eastAsia="Times New Roman" w:hAnsi="Times New Roman" w:cs="Times New Roman"/>
          <w:color w:val="1A1A1A"/>
          <w:sz w:val="22"/>
          <w:szCs w:val="22"/>
        </w:rPr>
        <w:t>early stage, largely due to the time it takes to build transmission capacity</w:t>
      </w:r>
      <w:r w:rsidRPr="00FE54C1">
        <w:rPr>
          <w:rFonts w:ascii="Times New Roman" w:eastAsia="Times New Roman" w:hAnsi="Times New Roman" w:cs="Times New Roman"/>
          <w:color w:val="1A1A1A"/>
          <w:sz w:val="22"/>
          <w:szCs w:val="22"/>
        </w:rPr>
        <w:t xml:space="preserve">. As of 2008, the most recent </w:t>
      </w:r>
      <w:r w:rsidR="004B1D18" w:rsidRPr="00FE54C1">
        <w:rPr>
          <w:rFonts w:ascii="Times New Roman" w:eastAsia="Times New Roman" w:hAnsi="Times New Roman" w:cs="Times New Roman"/>
          <w:color w:val="1A1A1A"/>
          <w:sz w:val="22"/>
          <w:szCs w:val="22"/>
        </w:rPr>
        <w:t xml:space="preserve">EAPP-wide </w:t>
      </w:r>
      <w:r w:rsidRPr="00FE54C1">
        <w:rPr>
          <w:rFonts w:ascii="Times New Roman" w:eastAsia="Times New Roman" w:hAnsi="Times New Roman" w:cs="Times New Roman"/>
          <w:color w:val="1A1A1A"/>
          <w:sz w:val="22"/>
          <w:szCs w:val="22"/>
        </w:rPr>
        <w:t xml:space="preserve">data available, the EAPP only traded </w:t>
      </w:r>
      <w:r w:rsidR="004B1D18" w:rsidRPr="00FE54C1">
        <w:rPr>
          <w:rFonts w:ascii="Times New Roman" w:eastAsia="Times New Roman" w:hAnsi="Times New Roman" w:cs="Times New Roman"/>
          <w:color w:val="1A1A1A"/>
          <w:sz w:val="22"/>
          <w:szCs w:val="22"/>
        </w:rPr>
        <w:t>0</w:t>
      </w:r>
      <w:r w:rsidRPr="00FE54C1">
        <w:rPr>
          <w:rFonts w:ascii="Times New Roman" w:eastAsia="Times New Roman" w:hAnsi="Times New Roman" w:cs="Times New Roman"/>
          <w:color w:val="1A1A1A"/>
          <w:sz w:val="22"/>
          <w:szCs w:val="22"/>
        </w:rPr>
        <w:t>.4% of its electricity (ICA</w:t>
      </w:r>
      <w:r w:rsidR="00AE0DA5" w:rsidRPr="00FE54C1">
        <w:rPr>
          <w:rFonts w:ascii="Times New Roman" w:eastAsia="Times New Roman" w:hAnsi="Times New Roman" w:cs="Times New Roman"/>
          <w:color w:val="1A1A1A"/>
          <w:sz w:val="22"/>
          <w:szCs w:val="22"/>
        </w:rPr>
        <w:t>, 2011</w:t>
      </w:r>
      <w:r w:rsidRPr="00FE54C1">
        <w:rPr>
          <w:rFonts w:ascii="Times New Roman" w:eastAsia="Times New Roman" w:hAnsi="Times New Roman" w:cs="Times New Roman"/>
          <w:color w:val="1A1A1A"/>
          <w:sz w:val="22"/>
          <w:szCs w:val="22"/>
        </w:rPr>
        <w:t>). The EAPP plans to increase its regional power trade using the upcoming Ethiopia-Djibouti and Kenya-Ethiopia interconnections</w:t>
      </w:r>
      <w:r w:rsidR="000F2DF5">
        <w:rPr>
          <w:rFonts w:ascii="Times New Roman" w:eastAsia="Times New Roman" w:hAnsi="Times New Roman" w:cs="Times New Roman"/>
          <w:color w:val="1A1A1A"/>
          <w:sz w:val="22"/>
          <w:szCs w:val="22"/>
        </w:rPr>
        <w:t xml:space="preserve"> (this latter has been controversial due to its association, disputed by the World Bank, </w:t>
      </w:r>
      <w:r w:rsidR="00F171DA">
        <w:rPr>
          <w:rFonts w:ascii="Times New Roman" w:eastAsia="Times New Roman" w:hAnsi="Times New Roman" w:cs="Times New Roman"/>
          <w:color w:val="1A1A1A"/>
          <w:sz w:val="22"/>
          <w:szCs w:val="22"/>
        </w:rPr>
        <w:t>with</w:t>
      </w:r>
      <w:r w:rsidR="000F2DF5">
        <w:rPr>
          <w:rFonts w:ascii="Times New Roman" w:eastAsia="Times New Roman" w:hAnsi="Times New Roman" w:cs="Times New Roman"/>
          <w:color w:val="1A1A1A"/>
          <w:sz w:val="22"/>
          <w:szCs w:val="22"/>
        </w:rPr>
        <w:t xml:space="preserve"> the Gibe III Dam being built by Ethiopia)</w:t>
      </w:r>
      <w:r w:rsidRPr="00FE54C1">
        <w:rPr>
          <w:rFonts w:ascii="Times New Roman" w:eastAsia="Times New Roman" w:hAnsi="Times New Roman" w:cs="Times New Roman"/>
          <w:color w:val="1A1A1A"/>
          <w:sz w:val="22"/>
          <w:szCs w:val="22"/>
        </w:rPr>
        <w:t xml:space="preserve">. To achieve efficient power trade, Kenya will need to establish </w:t>
      </w:r>
      <w:r w:rsidR="00C80574" w:rsidRPr="00FE54C1">
        <w:rPr>
          <w:rFonts w:ascii="Times New Roman" w:eastAsia="Times New Roman" w:hAnsi="Times New Roman" w:cs="Times New Roman"/>
          <w:color w:val="1A1A1A"/>
          <w:sz w:val="22"/>
          <w:szCs w:val="22"/>
        </w:rPr>
        <w:t xml:space="preserve">more extensive </w:t>
      </w:r>
      <w:r w:rsidRPr="00FE54C1">
        <w:rPr>
          <w:rFonts w:ascii="Times New Roman" w:eastAsia="Times New Roman" w:hAnsi="Times New Roman" w:cs="Times New Roman"/>
          <w:color w:val="1A1A1A"/>
          <w:sz w:val="22"/>
          <w:szCs w:val="22"/>
        </w:rPr>
        <w:t xml:space="preserve">power market institutions. Burundi is interconnected with Rwanda and the DRC through </w:t>
      </w:r>
      <w:r w:rsidR="00E43603" w:rsidRPr="00FE54C1">
        <w:rPr>
          <w:rFonts w:ascii="Times New Roman" w:eastAsia="Times New Roman" w:hAnsi="Times New Roman" w:cs="Times New Roman"/>
          <w:color w:val="1A1A1A"/>
          <w:sz w:val="22"/>
          <w:szCs w:val="22"/>
        </w:rPr>
        <w:t>a hydropower</w:t>
      </w:r>
      <w:r w:rsidRPr="00FE54C1">
        <w:rPr>
          <w:rFonts w:ascii="Times New Roman" w:eastAsia="Times New Roman" w:hAnsi="Times New Roman" w:cs="Times New Roman"/>
          <w:color w:val="1A1A1A"/>
          <w:sz w:val="22"/>
          <w:szCs w:val="22"/>
        </w:rPr>
        <w:t xml:space="preserve"> station </w:t>
      </w:r>
      <w:proofErr w:type="spellStart"/>
      <w:r w:rsidRPr="00FE54C1">
        <w:rPr>
          <w:rFonts w:ascii="Times New Roman" w:eastAsia="Times New Roman" w:hAnsi="Times New Roman" w:cs="Times New Roman"/>
          <w:color w:val="1A1A1A"/>
          <w:sz w:val="22"/>
          <w:szCs w:val="22"/>
        </w:rPr>
        <w:t>Ruzizi</w:t>
      </w:r>
      <w:proofErr w:type="spellEnd"/>
      <w:r w:rsidRPr="00FE54C1">
        <w:rPr>
          <w:rFonts w:ascii="Times New Roman" w:eastAsia="Times New Roman" w:hAnsi="Times New Roman" w:cs="Times New Roman"/>
          <w:color w:val="1A1A1A"/>
          <w:sz w:val="22"/>
          <w:szCs w:val="22"/>
        </w:rPr>
        <w:t xml:space="preserve"> II operated by SINELAC. Burundi is also interconnected with DRC through the 70 kV line to the </w:t>
      </w:r>
      <w:proofErr w:type="spellStart"/>
      <w:r w:rsidRPr="00FE54C1">
        <w:rPr>
          <w:rFonts w:ascii="Times New Roman" w:eastAsia="Times New Roman" w:hAnsi="Times New Roman" w:cs="Times New Roman"/>
          <w:color w:val="1A1A1A"/>
          <w:sz w:val="22"/>
          <w:szCs w:val="22"/>
        </w:rPr>
        <w:t>Mururu</w:t>
      </w:r>
      <w:proofErr w:type="spellEnd"/>
      <w:r w:rsidRPr="00FE54C1">
        <w:rPr>
          <w:rFonts w:ascii="Times New Roman" w:eastAsia="Times New Roman" w:hAnsi="Times New Roman" w:cs="Times New Roman"/>
          <w:color w:val="1A1A1A"/>
          <w:sz w:val="22"/>
          <w:szCs w:val="22"/>
        </w:rPr>
        <w:t xml:space="preserve"> substation belonging to DRC, and with Rwanda through the 110 kV line to </w:t>
      </w:r>
      <w:proofErr w:type="spellStart"/>
      <w:r w:rsidRPr="00FE54C1">
        <w:rPr>
          <w:rFonts w:ascii="Times New Roman" w:eastAsia="Times New Roman" w:hAnsi="Times New Roman" w:cs="Times New Roman"/>
          <w:color w:val="1A1A1A"/>
          <w:sz w:val="22"/>
          <w:szCs w:val="22"/>
        </w:rPr>
        <w:t>Mururu</w:t>
      </w:r>
      <w:proofErr w:type="spellEnd"/>
      <w:r w:rsidRPr="00FE54C1">
        <w:rPr>
          <w:rFonts w:ascii="Times New Roman" w:eastAsia="Times New Roman" w:hAnsi="Times New Roman" w:cs="Times New Roman"/>
          <w:color w:val="1A1A1A"/>
          <w:sz w:val="22"/>
          <w:szCs w:val="22"/>
        </w:rPr>
        <w:t xml:space="preserve"> II substation belonging to Rwanda (</w:t>
      </w:r>
      <w:r w:rsidR="00847093" w:rsidRPr="00FE54C1">
        <w:rPr>
          <w:rFonts w:ascii="Times New Roman" w:eastAsia="Times New Roman" w:hAnsi="Times New Roman" w:cs="Times New Roman"/>
          <w:color w:val="1A1A1A"/>
          <w:sz w:val="22"/>
          <w:szCs w:val="22"/>
        </w:rPr>
        <w:t xml:space="preserve">ICA, </w:t>
      </w:r>
      <w:r w:rsidR="00E923FA" w:rsidRPr="00FE54C1">
        <w:rPr>
          <w:rFonts w:ascii="Times New Roman" w:eastAsia="Times New Roman" w:hAnsi="Times New Roman" w:cs="Times New Roman"/>
          <w:color w:val="1A1A1A"/>
          <w:sz w:val="22"/>
          <w:szCs w:val="22"/>
        </w:rPr>
        <w:t>2011</w:t>
      </w:r>
      <w:r w:rsidRPr="00FE54C1">
        <w:rPr>
          <w:rFonts w:ascii="Times New Roman" w:eastAsia="Times New Roman" w:hAnsi="Times New Roman" w:cs="Times New Roman"/>
          <w:color w:val="1A1A1A"/>
          <w:sz w:val="22"/>
          <w:szCs w:val="22"/>
        </w:rPr>
        <w:t>). The largest power exporter is Egypt with current interconnections to Libya and Jordan, and its interconnections to Djibouti, Sudan and Kenya are under construction or still being</w:t>
      </w:r>
      <w:r w:rsidR="00847093" w:rsidRPr="00FE54C1">
        <w:rPr>
          <w:rFonts w:ascii="Times New Roman" w:eastAsia="Times New Roman" w:hAnsi="Times New Roman" w:cs="Times New Roman"/>
          <w:color w:val="1A1A1A"/>
          <w:sz w:val="22"/>
          <w:szCs w:val="22"/>
        </w:rPr>
        <w:t xml:space="preserve"> approved</w:t>
      </w:r>
      <w:r w:rsidRPr="00FE54C1">
        <w:rPr>
          <w:rFonts w:ascii="Times New Roman" w:eastAsia="Times New Roman" w:hAnsi="Times New Roman" w:cs="Times New Roman"/>
          <w:color w:val="1A1A1A"/>
          <w:sz w:val="22"/>
          <w:szCs w:val="22"/>
        </w:rPr>
        <w:t xml:space="preserve"> (</w:t>
      </w:r>
      <w:r w:rsidR="00847093" w:rsidRPr="00FE54C1">
        <w:rPr>
          <w:rFonts w:ascii="Times New Roman" w:eastAsia="Times New Roman" w:hAnsi="Times New Roman" w:cs="Times New Roman"/>
          <w:color w:val="1A1A1A"/>
          <w:sz w:val="22"/>
          <w:szCs w:val="22"/>
        </w:rPr>
        <w:t xml:space="preserve">ICA, </w:t>
      </w:r>
      <w:r w:rsidR="00E923FA" w:rsidRPr="00FE54C1">
        <w:rPr>
          <w:rFonts w:ascii="Times New Roman" w:eastAsia="Times New Roman" w:hAnsi="Times New Roman" w:cs="Times New Roman"/>
          <w:color w:val="1A1A1A"/>
          <w:sz w:val="22"/>
          <w:szCs w:val="22"/>
        </w:rPr>
        <w:t>2011</w:t>
      </w:r>
      <w:r w:rsidRPr="00FE54C1">
        <w:rPr>
          <w:rFonts w:ascii="Times New Roman" w:eastAsia="Times New Roman" w:hAnsi="Times New Roman" w:cs="Times New Roman"/>
          <w:color w:val="1A1A1A"/>
          <w:sz w:val="22"/>
          <w:szCs w:val="22"/>
        </w:rPr>
        <w:t>)</w:t>
      </w:r>
      <w:bookmarkStart w:id="9" w:name="h.1kpoik7qt0w4" w:colFirst="0" w:colLast="0"/>
      <w:bookmarkStart w:id="10" w:name="h.u4cjm4wh76j0" w:colFirst="0" w:colLast="0"/>
      <w:bookmarkEnd w:id="9"/>
      <w:bookmarkEnd w:id="10"/>
      <w:r w:rsidR="00C80574" w:rsidRPr="00FE54C1">
        <w:rPr>
          <w:rFonts w:ascii="Times New Roman" w:hAnsi="Times New Roman" w:cs="Times New Roman"/>
          <w:sz w:val="22"/>
          <w:szCs w:val="22"/>
        </w:rPr>
        <w:t>.</w:t>
      </w:r>
    </w:p>
    <w:p w14:paraId="56034DEA" w14:textId="77777777" w:rsidR="0013327C" w:rsidRDefault="0013327C" w:rsidP="00D03F77">
      <w:pPr>
        <w:widowControl w:val="0"/>
        <w:spacing w:after="120"/>
        <w:rPr>
          <w:rFonts w:ascii="Times New Roman" w:eastAsia="Times New Roman" w:hAnsi="Times New Roman" w:cs="Times New Roman"/>
          <w:b/>
          <w:color w:val="1A1A1A"/>
          <w:sz w:val="22"/>
          <w:szCs w:val="22"/>
        </w:rPr>
      </w:pPr>
      <w:bookmarkStart w:id="11" w:name="h.ihlc9urunzuh" w:colFirst="0" w:colLast="0"/>
      <w:bookmarkEnd w:id="11"/>
    </w:p>
    <w:p w14:paraId="61675856" w14:textId="77777777" w:rsidR="00EE4DF1"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b/>
          <w:color w:val="1A1A1A"/>
          <w:sz w:val="22"/>
          <w:szCs w:val="22"/>
        </w:rPr>
        <w:t>EAPP Energy Resources</w:t>
      </w:r>
      <w:r w:rsidR="00847093" w:rsidRPr="00FE54C1">
        <w:rPr>
          <w:rFonts w:ascii="Times New Roman" w:eastAsia="Times New Roman" w:hAnsi="Times New Roman" w:cs="Times New Roman"/>
          <w:b/>
          <w:color w:val="1A1A1A"/>
          <w:sz w:val="22"/>
          <w:szCs w:val="22"/>
        </w:rPr>
        <w:t xml:space="preserve"> </w:t>
      </w:r>
      <w:bookmarkStart w:id="12" w:name="h.ehedt013byq3" w:colFirst="0" w:colLast="0"/>
      <w:bookmarkEnd w:id="12"/>
    </w:p>
    <w:p w14:paraId="5528EFDB" w14:textId="401B4D10" w:rsidR="00C8793A" w:rsidRDefault="00EE4DF1"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 xml:space="preserve">Currently, the EAPP’s electricity mix consists of coal, oil, hydropower, geothermal, natural gas and other </w:t>
      </w:r>
      <w:r w:rsidRPr="00FE54C1">
        <w:rPr>
          <w:rFonts w:ascii="Times New Roman" w:eastAsia="Times New Roman" w:hAnsi="Times New Roman" w:cs="Times New Roman"/>
          <w:color w:val="1A1A1A"/>
          <w:sz w:val="22"/>
          <w:szCs w:val="22"/>
        </w:rPr>
        <w:lastRenderedPageBreak/>
        <w:t>renewa</w:t>
      </w:r>
      <w:r w:rsidR="00A91A45" w:rsidRPr="00FE54C1">
        <w:rPr>
          <w:rFonts w:ascii="Times New Roman" w:eastAsia="Times New Roman" w:hAnsi="Times New Roman" w:cs="Times New Roman"/>
          <w:color w:val="1A1A1A"/>
          <w:sz w:val="22"/>
          <w:szCs w:val="22"/>
        </w:rPr>
        <w:t>ble sources. As seen in Figure 5</w:t>
      </w:r>
      <w:r w:rsidRPr="00FE54C1">
        <w:rPr>
          <w:rFonts w:ascii="Times New Roman" w:eastAsia="Times New Roman" w:hAnsi="Times New Roman" w:cs="Times New Roman"/>
          <w:color w:val="1A1A1A"/>
          <w:sz w:val="22"/>
          <w:szCs w:val="22"/>
        </w:rPr>
        <w:t xml:space="preserve">, Ethiopia contributes the majority of the EAPP’s hydropower. </w:t>
      </w:r>
      <w:r w:rsidR="009C1F3D" w:rsidRPr="00FE54C1">
        <w:rPr>
          <w:rFonts w:ascii="Times New Roman" w:eastAsia="Times New Roman" w:hAnsi="Times New Roman" w:cs="Times New Roman"/>
          <w:color w:val="1A1A1A"/>
          <w:sz w:val="22"/>
          <w:szCs w:val="22"/>
        </w:rPr>
        <w:t>Kenya has substantial wind energy potential and plans to build the largest wind farm in Africa</w:t>
      </w:r>
      <w:r w:rsidR="006A3A6A" w:rsidRPr="00FE54C1">
        <w:rPr>
          <w:rFonts w:ascii="Times New Roman" w:eastAsia="Times New Roman" w:hAnsi="Times New Roman" w:cs="Times New Roman"/>
          <w:color w:val="1A1A1A"/>
          <w:sz w:val="22"/>
          <w:szCs w:val="22"/>
        </w:rPr>
        <w:t xml:space="preserve"> (IRENA, 2013a)</w:t>
      </w:r>
      <w:r w:rsidR="009C1F3D" w:rsidRPr="00FE54C1">
        <w:rPr>
          <w:rFonts w:ascii="Times New Roman" w:eastAsia="Times New Roman" w:hAnsi="Times New Roman" w:cs="Times New Roman"/>
          <w:color w:val="1A1A1A"/>
          <w:sz w:val="22"/>
          <w:szCs w:val="22"/>
        </w:rPr>
        <w:t xml:space="preserve">. </w:t>
      </w:r>
      <w:r w:rsidR="003B688E" w:rsidRPr="00FE54C1">
        <w:rPr>
          <w:rFonts w:ascii="Times New Roman" w:eastAsia="Times New Roman" w:hAnsi="Times New Roman" w:cs="Times New Roman"/>
          <w:color w:val="1A1A1A"/>
          <w:sz w:val="22"/>
          <w:szCs w:val="22"/>
        </w:rPr>
        <w:t xml:space="preserve">Furthermore, </w:t>
      </w:r>
      <w:r w:rsidR="009C1F3D" w:rsidRPr="00FE54C1">
        <w:rPr>
          <w:rFonts w:ascii="Times New Roman" w:eastAsia="Times New Roman" w:hAnsi="Times New Roman" w:cs="Times New Roman"/>
          <w:color w:val="1A1A1A"/>
          <w:sz w:val="22"/>
          <w:szCs w:val="22"/>
        </w:rPr>
        <w:t xml:space="preserve">Ethiopia, Kenya, and Tanzania combined have identiﬁed about 15 GW of cost-effective geothermal </w:t>
      </w:r>
      <w:r w:rsidR="006A3A6A" w:rsidRPr="00FE54C1">
        <w:rPr>
          <w:rFonts w:ascii="Times New Roman" w:eastAsia="Times New Roman" w:hAnsi="Times New Roman" w:cs="Times New Roman"/>
          <w:color w:val="1A1A1A"/>
          <w:sz w:val="22"/>
          <w:szCs w:val="22"/>
        </w:rPr>
        <w:t>(2013a.)</w:t>
      </w:r>
    </w:p>
    <w:p w14:paraId="3866C274" w14:textId="77777777" w:rsidR="0013327C" w:rsidRPr="00FE54C1" w:rsidRDefault="0013327C" w:rsidP="00D03F77">
      <w:pPr>
        <w:widowControl w:val="0"/>
        <w:spacing w:after="120"/>
        <w:rPr>
          <w:rFonts w:ascii="Times New Roman" w:hAnsi="Times New Roman" w:cs="Times New Roman"/>
          <w:sz w:val="22"/>
          <w:szCs w:val="22"/>
        </w:rPr>
      </w:pPr>
    </w:p>
    <w:p w14:paraId="64A23829" w14:textId="20124CDB" w:rsidR="00F23F88" w:rsidRPr="00270354" w:rsidRDefault="008A2FA7" w:rsidP="00D03F77">
      <w:pPr>
        <w:widowControl w:val="0"/>
        <w:spacing w:after="120"/>
        <w:rPr>
          <w:rFonts w:ascii="Times New Roman" w:eastAsia="Times New Roman" w:hAnsi="Times New Roman" w:cs="Times New Roman"/>
          <w:color w:val="1A1A1A"/>
        </w:rPr>
      </w:pPr>
      <w:r w:rsidRPr="00270354">
        <w:rPr>
          <w:rFonts w:ascii="Times New Roman" w:eastAsia="Times New Roman" w:hAnsi="Times New Roman" w:cs="Times New Roman"/>
          <w:noProof/>
          <w:color w:val="1A1A1A"/>
        </w:rPr>
        <w:drawing>
          <wp:inline distT="0" distB="0" distL="0" distR="0" wp14:anchorId="28581C9A" wp14:editId="5E7E3C5D">
            <wp:extent cx="3800009" cy="2527300"/>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3801061" cy="2528000"/>
                    </a:xfrm>
                    <a:prstGeom prst="rect">
                      <a:avLst/>
                    </a:prstGeom>
                    <a:noFill/>
                    <a:ln w="9525">
                      <a:noFill/>
                    </a:ln>
                  </pic:spPr>
                </pic:pic>
              </a:graphicData>
            </a:graphic>
          </wp:inline>
        </w:drawing>
      </w:r>
    </w:p>
    <w:p w14:paraId="095C64D4" w14:textId="20E82C26" w:rsidR="00205806" w:rsidRDefault="00A91A45" w:rsidP="00D03F77">
      <w:pPr>
        <w:widowControl w:val="0"/>
        <w:spacing w:after="120"/>
        <w:rPr>
          <w:rFonts w:ascii="Times New Roman" w:eastAsia="Times New Roman" w:hAnsi="Times New Roman" w:cs="Times New Roman"/>
          <w:i/>
          <w:color w:val="1A1A1A"/>
          <w:sz w:val="20"/>
        </w:rPr>
      </w:pPr>
      <w:bookmarkStart w:id="13" w:name="h.xelhmfnzup25" w:colFirst="0" w:colLast="0"/>
      <w:bookmarkEnd w:id="13"/>
      <w:r w:rsidRPr="00C75778">
        <w:rPr>
          <w:rFonts w:ascii="Times New Roman" w:eastAsia="Times New Roman" w:hAnsi="Times New Roman" w:cs="Times New Roman"/>
          <w:b/>
          <w:color w:val="1A1A1A"/>
          <w:sz w:val="20"/>
        </w:rPr>
        <w:t>Figure 5</w:t>
      </w:r>
      <w:r w:rsidR="00205806" w:rsidRPr="00C75778">
        <w:rPr>
          <w:rFonts w:ascii="Times New Roman" w:eastAsia="Times New Roman" w:hAnsi="Times New Roman" w:cs="Times New Roman"/>
          <w:b/>
          <w:color w:val="1A1A1A"/>
          <w:sz w:val="20"/>
        </w:rPr>
        <w:t>:</w:t>
      </w:r>
      <w:r w:rsidR="00205806" w:rsidRPr="00C75778">
        <w:rPr>
          <w:rFonts w:ascii="Times New Roman" w:eastAsia="Times New Roman" w:hAnsi="Times New Roman" w:cs="Times New Roman"/>
          <w:color w:val="1A1A1A"/>
          <w:sz w:val="20"/>
        </w:rPr>
        <w:t xml:space="preserve"> </w:t>
      </w:r>
      <w:r w:rsidR="00205806" w:rsidRPr="00270354">
        <w:rPr>
          <w:rFonts w:ascii="Times New Roman" w:eastAsia="Times New Roman" w:hAnsi="Times New Roman" w:cs="Times New Roman"/>
          <w:i/>
          <w:color w:val="1A1A1A"/>
          <w:sz w:val="20"/>
        </w:rPr>
        <w:t>Ethiopia currently generates about 45% of the 32000 MW total hydropower generation capacity of the EAPP</w:t>
      </w:r>
      <w:bookmarkStart w:id="14" w:name="h.51xd3vqcshv3" w:colFirst="0" w:colLast="0"/>
      <w:bookmarkEnd w:id="14"/>
      <w:r w:rsidR="00205806" w:rsidRPr="00270354">
        <w:rPr>
          <w:rFonts w:ascii="Times New Roman" w:eastAsia="Times New Roman" w:hAnsi="Times New Roman" w:cs="Times New Roman"/>
          <w:i/>
          <w:color w:val="1A1A1A"/>
          <w:sz w:val="20"/>
        </w:rPr>
        <w:t xml:space="preserve"> (IRENA, 2013).</w:t>
      </w:r>
    </w:p>
    <w:p w14:paraId="593EB71A" w14:textId="77777777" w:rsidR="0013327C" w:rsidRDefault="0013327C" w:rsidP="00D03F77">
      <w:pPr>
        <w:widowControl w:val="0"/>
        <w:spacing w:after="120"/>
        <w:rPr>
          <w:rFonts w:ascii="Times New Roman" w:eastAsia="Times New Roman" w:hAnsi="Times New Roman" w:cs="Times New Roman"/>
          <w:i/>
          <w:color w:val="1A1A1A"/>
          <w:sz w:val="20"/>
        </w:rPr>
      </w:pPr>
    </w:p>
    <w:p w14:paraId="7F6905CE" w14:textId="5F32D796" w:rsidR="007C47CF" w:rsidRDefault="00387715" w:rsidP="00D03F77">
      <w:pPr>
        <w:widowControl w:val="0"/>
        <w:spacing w:after="120"/>
        <w:rPr>
          <w:rFonts w:ascii="Times New Roman" w:eastAsia="Times New Roman" w:hAnsi="Times New Roman" w:cs="Times New Roman"/>
          <w:color w:val="1A1A1A"/>
          <w:sz w:val="22"/>
          <w:szCs w:val="22"/>
        </w:rPr>
      </w:pPr>
      <w:bookmarkStart w:id="15" w:name="h.ty6zkwm331a8" w:colFirst="0" w:colLast="0"/>
      <w:bookmarkStart w:id="16" w:name="h.9v7lymce8sw3" w:colFirst="0" w:colLast="0"/>
      <w:bookmarkStart w:id="17" w:name="h.c2w566ibzcz0" w:colFirst="0" w:colLast="0"/>
      <w:bookmarkStart w:id="18" w:name="h.au96bggin73t" w:colFirst="0" w:colLast="0"/>
      <w:bookmarkStart w:id="19" w:name="h.48o47b3sbcci" w:colFirst="0" w:colLast="0"/>
      <w:bookmarkEnd w:id="15"/>
      <w:bookmarkEnd w:id="16"/>
      <w:bookmarkEnd w:id="17"/>
      <w:bookmarkEnd w:id="18"/>
      <w:bookmarkEnd w:id="19"/>
      <w:r>
        <w:rPr>
          <w:rFonts w:ascii="Times New Roman" w:eastAsia="Times New Roman" w:hAnsi="Times New Roman" w:cs="Times New Roman"/>
          <w:noProof/>
          <w:color w:val="1A1A1A"/>
          <w:sz w:val="22"/>
          <w:szCs w:val="22"/>
        </w:rPr>
        <w:drawing>
          <wp:anchor distT="0" distB="0" distL="114300" distR="114300" simplePos="0" relativeHeight="251668480" behindDoc="0" locked="0" layoutInCell="1" allowOverlap="1" wp14:anchorId="1CA30B86" wp14:editId="629E5416">
            <wp:simplePos x="0" y="0"/>
            <wp:positionH relativeFrom="column">
              <wp:posOffset>-114300</wp:posOffset>
            </wp:positionH>
            <wp:positionV relativeFrom="paragraph">
              <wp:posOffset>1108075</wp:posOffset>
            </wp:positionV>
            <wp:extent cx="4686300" cy="2635250"/>
            <wp:effectExtent l="0" t="0" r="12700" b="6350"/>
            <wp:wrapTight wrapText="bothSides">
              <wp:wrapPolygon edited="0">
                <wp:start x="0" y="0"/>
                <wp:lineTo x="0" y="21444"/>
                <wp:lineTo x="21541" y="21444"/>
                <wp:lineTo x="215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054.JPG"/>
                    <pic:cNvPicPr/>
                  </pic:nvPicPr>
                  <pic:blipFill>
                    <a:blip r:embed="rId20" cstate="print">
                      <a:extLst>
                        <a:ext uri="{28A0092B-C50C-407E-A947-70E740481C1C}">
                          <a14:useLocalDpi xmlns:a14="http://schemas.microsoft.com/office/drawing/2010/main"/>
                        </a:ext>
                      </a:extLst>
                    </a:blip>
                    <a:stretch>
                      <a:fillRect/>
                    </a:stretch>
                  </pic:blipFill>
                  <pic:spPr>
                    <a:xfrm>
                      <a:off x="0" y="0"/>
                      <a:ext cx="4686300" cy="26352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3F52" w:rsidRPr="00FE54C1">
        <w:rPr>
          <w:rFonts w:ascii="Times New Roman" w:eastAsia="Times New Roman" w:hAnsi="Times New Roman" w:cs="Times New Roman"/>
          <w:color w:val="1A1A1A"/>
          <w:sz w:val="22"/>
          <w:szCs w:val="22"/>
        </w:rPr>
        <w:t xml:space="preserve">Furthermore, </w:t>
      </w:r>
      <w:r w:rsidR="00EE4DF1" w:rsidRPr="00FE54C1">
        <w:rPr>
          <w:rFonts w:ascii="Times New Roman" w:eastAsia="Times New Roman" w:hAnsi="Times New Roman" w:cs="Times New Roman"/>
          <w:color w:val="1A1A1A"/>
          <w:sz w:val="22"/>
          <w:szCs w:val="22"/>
        </w:rPr>
        <w:t xml:space="preserve">East Africa has abundant </w:t>
      </w:r>
      <w:r w:rsidR="00A93F52" w:rsidRPr="00FE54C1">
        <w:rPr>
          <w:rFonts w:ascii="Times New Roman" w:eastAsia="Times New Roman" w:hAnsi="Times New Roman" w:cs="Times New Roman"/>
          <w:color w:val="1A1A1A"/>
          <w:sz w:val="22"/>
          <w:szCs w:val="22"/>
        </w:rPr>
        <w:t xml:space="preserve">non-hydro </w:t>
      </w:r>
      <w:r w:rsidR="00EE4DF1" w:rsidRPr="00FE54C1">
        <w:rPr>
          <w:rFonts w:ascii="Times New Roman" w:eastAsia="Times New Roman" w:hAnsi="Times New Roman" w:cs="Times New Roman"/>
          <w:color w:val="1A1A1A"/>
          <w:sz w:val="22"/>
          <w:szCs w:val="22"/>
        </w:rPr>
        <w:t>renewable energy potential, with applicability for use in regional grid systems and off-grid rural areas.</w:t>
      </w:r>
      <w:r w:rsidR="00660BC6" w:rsidRPr="00FE54C1">
        <w:rPr>
          <w:rFonts w:ascii="Times New Roman" w:eastAsia="Times New Roman" w:hAnsi="Times New Roman" w:cs="Times New Roman"/>
          <w:color w:val="1A1A1A"/>
          <w:sz w:val="22"/>
          <w:szCs w:val="22"/>
        </w:rPr>
        <w:t xml:space="preserve"> </w:t>
      </w:r>
      <w:r w:rsidR="00EE4DF1" w:rsidRPr="00FE54C1">
        <w:rPr>
          <w:rFonts w:ascii="Times New Roman" w:eastAsia="Times New Roman" w:hAnsi="Times New Roman" w:cs="Times New Roman"/>
          <w:color w:val="1A1A1A"/>
          <w:sz w:val="22"/>
          <w:szCs w:val="22"/>
        </w:rPr>
        <w:t>There are ample solar energy resources with average solar radiation ranging from 4 kWh/m</w:t>
      </w:r>
      <w:r w:rsidR="00EE4DF1" w:rsidRPr="00FE54C1">
        <w:rPr>
          <w:rFonts w:ascii="Times New Roman" w:eastAsia="Times New Roman" w:hAnsi="Times New Roman" w:cs="Times New Roman"/>
          <w:color w:val="1A1A1A"/>
          <w:sz w:val="22"/>
          <w:szCs w:val="22"/>
          <w:vertAlign w:val="superscript"/>
        </w:rPr>
        <w:t>2</w:t>
      </w:r>
      <w:r w:rsidR="00EE4DF1" w:rsidRPr="00FE54C1">
        <w:rPr>
          <w:rFonts w:ascii="Times New Roman" w:eastAsia="Times New Roman" w:hAnsi="Times New Roman" w:cs="Times New Roman"/>
          <w:color w:val="1A1A1A"/>
          <w:sz w:val="22"/>
          <w:szCs w:val="22"/>
        </w:rPr>
        <w:t xml:space="preserve"> to 8.0 kWh/m</w:t>
      </w:r>
      <w:r w:rsidR="00EE4DF1" w:rsidRPr="00FE54C1">
        <w:rPr>
          <w:rFonts w:ascii="Times New Roman" w:eastAsia="Times New Roman" w:hAnsi="Times New Roman" w:cs="Times New Roman"/>
          <w:color w:val="1A1A1A"/>
          <w:sz w:val="22"/>
          <w:szCs w:val="22"/>
        </w:rPr>
        <w:softHyphen/>
      </w:r>
      <w:r w:rsidR="00EE4DF1" w:rsidRPr="00FE54C1">
        <w:rPr>
          <w:rFonts w:ascii="Times New Roman" w:eastAsia="Times New Roman" w:hAnsi="Times New Roman" w:cs="Times New Roman"/>
          <w:color w:val="1A1A1A"/>
          <w:sz w:val="22"/>
          <w:szCs w:val="22"/>
          <w:vertAlign w:val="superscript"/>
        </w:rPr>
        <w:t>2</w:t>
      </w:r>
      <w:r w:rsidR="00EE4DF1" w:rsidRPr="00FE54C1">
        <w:rPr>
          <w:rFonts w:ascii="Times New Roman" w:eastAsia="Times New Roman" w:hAnsi="Times New Roman" w:cs="Times New Roman"/>
          <w:color w:val="1A1A1A"/>
          <w:sz w:val="22"/>
          <w:szCs w:val="22"/>
        </w:rPr>
        <w:t xml:space="preserve"> per day (</w:t>
      </w:r>
      <w:proofErr w:type="spellStart"/>
      <w:r w:rsidR="00EE4DF1" w:rsidRPr="00FE54C1">
        <w:rPr>
          <w:rFonts w:ascii="Times New Roman" w:eastAsia="Times New Roman" w:hAnsi="Times New Roman" w:cs="Times New Roman"/>
          <w:color w:val="1A1A1A"/>
          <w:sz w:val="22"/>
          <w:szCs w:val="22"/>
        </w:rPr>
        <w:t>Karekezi</w:t>
      </w:r>
      <w:proofErr w:type="spellEnd"/>
      <w:r w:rsidR="00EE4DF1" w:rsidRPr="00FE54C1">
        <w:rPr>
          <w:rFonts w:ascii="Times New Roman" w:eastAsia="Times New Roman" w:hAnsi="Times New Roman" w:cs="Times New Roman"/>
          <w:color w:val="1A1A1A"/>
          <w:sz w:val="22"/>
          <w:szCs w:val="22"/>
        </w:rPr>
        <w:t xml:space="preserve"> et al, 2006). In Ethiopia, the average solar radiation is 5.2 kWh/m</w:t>
      </w:r>
      <w:r w:rsidR="00EE4DF1" w:rsidRPr="00FE54C1">
        <w:rPr>
          <w:rFonts w:ascii="Times New Roman" w:eastAsia="Times New Roman" w:hAnsi="Times New Roman" w:cs="Times New Roman"/>
          <w:color w:val="1A1A1A"/>
          <w:sz w:val="22"/>
          <w:szCs w:val="22"/>
          <w:vertAlign w:val="superscript"/>
        </w:rPr>
        <w:t>2</w:t>
      </w:r>
      <w:r w:rsidR="00EE4DF1" w:rsidRPr="00FE54C1">
        <w:rPr>
          <w:rFonts w:ascii="Times New Roman" w:eastAsia="Times New Roman" w:hAnsi="Times New Roman" w:cs="Times New Roman"/>
          <w:color w:val="1A1A1A"/>
          <w:sz w:val="22"/>
          <w:szCs w:val="22"/>
        </w:rPr>
        <w:t xml:space="preserve"> per day and less than 1 percent of this renewable resource has been exploited (Power et al, 2009; </w:t>
      </w:r>
      <w:proofErr w:type="spellStart"/>
      <w:r w:rsidR="00EE4DF1" w:rsidRPr="00FE54C1">
        <w:rPr>
          <w:rFonts w:ascii="Times New Roman" w:eastAsia="Times New Roman" w:hAnsi="Times New Roman" w:cs="Times New Roman"/>
          <w:color w:val="1A1A1A"/>
          <w:sz w:val="22"/>
          <w:szCs w:val="22"/>
        </w:rPr>
        <w:t>Derbew</w:t>
      </w:r>
      <w:proofErr w:type="spellEnd"/>
      <w:r w:rsidR="00EE4DF1" w:rsidRPr="00FE54C1">
        <w:rPr>
          <w:rFonts w:ascii="Times New Roman" w:eastAsia="Times New Roman" w:hAnsi="Times New Roman" w:cs="Times New Roman"/>
          <w:color w:val="1A1A1A"/>
          <w:sz w:val="22"/>
          <w:szCs w:val="22"/>
        </w:rPr>
        <w:t xml:space="preserve">, 2013). A market analysis completed by the Deutsche </w:t>
      </w:r>
      <w:proofErr w:type="spellStart"/>
      <w:r w:rsidR="00EE4DF1" w:rsidRPr="00FE54C1">
        <w:rPr>
          <w:rFonts w:ascii="Times New Roman" w:eastAsia="Times New Roman" w:hAnsi="Times New Roman" w:cs="Times New Roman"/>
          <w:color w:val="1A1A1A"/>
          <w:sz w:val="22"/>
          <w:szCs w:val="22"/>
        </w:rPr>
        <w:t>Gesellschaft</w:t>
      </w:r>
      <w:proofErr w:type="spellEnd"/>
      <w:r w:rsidR="00EE4DF1" w:rsidRPr="00FE54C1">
        <w:rPr>
          <w:rFonts w:ascii="Times New Roman" w:eastAsia="Times New Roman" w:hAnsi="Times New Roman" w:cs="Times New Roman"/>
          <w:color w:val="1A1A1A"/>
          <w:sz w:val="22"/>
          <w:szCs w:val="22"/>
        </w:rPr>
        <w:t xml:space="preserve"> </w:t>
      </w:r>
      <w:proofErr w:type="spellStart"/>
      <w:r w:rsidR="00EE4DF1" w:rsidRPr="00FE54C1">
        <w:rPr>
          <w:rFonts w:ascii="Times New Roman" w:eastAsia="Times New Roman" w:hAnsi="Times New Roman" w:cs="Times New Roman"/>
          <w:color w:val="1A1A1A"/>
          <w:sz w:val="22"/>
          <w:szCs w:val="22"/>
        </w:rPr>
        <w:t>für</w:t>
      </w:r>
      <w:proofErr w:type="spellEnd"/>
      <w:r w:rsidR="00EE4DF1" w:rsidRPr="00FE54C1">
        <w:rPr>
          <w:rFonts w:ascii="Times New Roman" w:eastAsia="Times New Roman" w:hAnsi="Times New Roman" w:cs="Times New Roman"/>
          <w:color w:val="1A1A1A"/>
          <w:sz w:val="22"/>
          <w:szCs w:val="22"/>
        </w:rPr>
        <w:t xml:space="preserve"> </w:t>
      </w:r>
      <w:proofErr w:type="spellStart"/>
      <w:r w:rsidR="00EE4DF1" w:rsidRPr="00FE54C1">
        <w:rPr>
          <w:rFonts w:ascii="Times New Roman" w:eastAsia="Times New Roman" w:hAnsi="Times New Roman" w:cs="Times New Roman"/>
          <w:color w:val="1A1A1A"/>
          <w:sz w:val="22"/>
          <w:szCs w:val="22"/>
        </w:rPr>
        <w:t>Technische</w:t>
      </w:r>
      <w:proofErr w:type="spellEnd"/>
      <w:r w:rsidR="00EE4DF1" w:rsidRPr="00FE54C1">
        <w:rPr>
          <w:rFonts w:ascii="Times New Roman" w:eastAsia="Times New Roman" w:hAnsi="Times New Roman" w:cs="Times New Roman"/>
          <w:color w:val="1A1A1A"/>
          <w:sz w:val="22"/>
          <w:szCs w:val="22"/>
        </w:rPr>
        <w:t xml:space="preserve"> </w:t>
      </w:r>
      <w:proofErr w:type="spellStart"/>
      <w:r w:rsidR="00EE4DF1" w:rsidRPr="00FE54C1">
        <w:rPr>
          <w:rFonts w:ascii="Times New Roman" w:eastAsia="Times New Roman" w:hAnsi="Times New Roman" w:cs="Times New Roman"/>
          <w:color w:val="1A1A1A"/>
          <w:sz w:val="22"/>
          <w:szCs w:val="22"/>
        </w:rPr>
        <w:t>Zusammenarbeit</w:t>
      </w:r>
      <w:proofErr w:type="spellEnd"/>
      <w:r w:rsidR="00EE4DF1" w:rsidRPr="00FE54C1">
        <w:rPr>
          <w:rFonts w:ascii="Times New Roman" w:eastAsia="Times New Roman" w:hAnsi="Times New Roman" w:cs="Times New Roman"/>
          <w:color w:val="1A1A1A"/>
          <w:sz w:val="22"/>
          <w:szCs w:val="22"/>
        </w:rPr>
        <w:t xml:space="preserve"> (GTZ) as part of the Project Development </w:t>
      </w:r>
      <w:proofErr w:type="spellStart"/>
      <w:r w:rsidR="00EE4DF1" w:rsidRPr="00FE54C1">
        <w:rPr>
          <w:rFonts w:ascii="Times New Roman" w:eastAsia="Times New Roman" w:hAnsi="Times New Roman" w:cs="Times New Roman"/>
          <w:color w:val="1A1A1A"/>
          <w:sz w:val="22"/>
          <w:szCs w:val="22"/>
        </w:rPr>
        <w:t>Programme</w:t>
      </w:r>
      <w:proofErr w:type="spellEnd"/>
      <w:r w:rsidR="00EE4DF1" w:rsidRPr="00FE54C1">
        <w:rPr>
          <w:rFonts w:ascii="Times New Roman" w:eastAsia="Times New Roman" w:hAnsi="Times New Roman" w:cs="Times New Roman"/>
          <w:color w:val="1A1A1A"/>
          <w:sz w:val="22"/>
          <w:szCs w:val="22"/>
        </w:rPr>
        <w:t xml:space="preserve"> (PDP) East Africa has identified 52 MW of solar PV off-grid market potential in Ethiopia alone (Power et al, 2009). </w:t>
      </w:r>
      <w:r w:rsidR="00C54173" w:rsidRPr="00FE54C1">
        <w:rPr>
          <w:rFonts w:ascii="Times New Roman" w:eastAsia="Times New Roman" w:hAnsi="Times New Roman" w:cs="Times New Roman"/>
          <w:color w:val="1A1A1A"/>
          <w:sz w:val="22"/>
          <w:szCs w:val="22"/>
        </w:rPr>
        <w:t>Table 2 highlights some non-hydro</w:t>
      </w:r>
      <w:r w:rsidR="00EE4DF1" w:rsidRPr="00FE54C1">
        <w:rPr>
          <w:rFonts w:ascii="Times New Roman" w:eastAsia="Times New Roman" w:hAnsi="Times New Roman" w:cs="Times New Roman"/>
          <w:color w:val="1A1A1A"/>
          <w:sz w:val="22"/>
          <w:szCs w:val="22"/>
        </w:rPr>
        <w:t xml:space="preserve"> renewable resources potential </w:t>
      </w:r>
      <w:r w:rsidR="00C54173" w:rsidRPr="00FE54C1">
        <w:rPr>
          <w:rFonts w:ascii="Times New Roman" w:eastAsia="Times New Roman" w:hAnsi="Times New Roman" w:cs="Times New Roman"/>
          <w:color w:val="1A1A1A"/>
          <w:sz w:val="22"/>
          <w:szCs w:val="22"/>
        </w:rPr>
        <w:t xml:space="preserve">identified in Ethiopia, Uganda, Kenya, and Tanzania. </w:t>
      </w:r>
    </w:p>
    <w:p w14:paraId="1628DB03" w14:textId="3DD45C72" w:rsidR="0013327C" w:rsidRPr="00593396" w:rsidRDefault="00111EB2" w:rsidP="00D03F77">
      <w:pPr>
        <w:widowControl w:val="0"/>
        <w:spacing w:after="120"/>
        <w:rPr>
          <w:rFonts w:ascii="Times New Roman" w:eastAsia="Times New Roman" w:hAnsi="Times New Roman" w:cs="Times New Roman"/>
          <w:color w:val="1A1A1A"/>
          <w:sz w:val="22"/>
          <w:szCs w:val="22"/>
        </w:rPr>
      </w:pPr>
      <w:r>
        <w:rPr>
          <w:noProof/>
        </w:rPr>
        <mc:AlternateContent>
          <mc:Choice Requires="wps">
            <w:drawing>
              <wp:anchor distT="0" distB="0" distL="114300" distR="114300" simplePos="0" relativeHeight="251670528" behindDoc="0" locked="0" layoutInCell="1" allowOverlap="1" wp14:anchorId="3D296C22" wp14:editId="0318C904">
                <wp:simplePos x="0" y="0"/>
                <wp:positionH relativeFrom="column">
                  <wp:posOffset>-4787265</wp:posOffset>
                </wp:positionH>
                <wp:positionV relativeFrom="paragraph">
                  <wp:posOffset>837565</wp:posOffset>
                </wp:positionV>
                <wp:extent cx="4686300" cy="260985"/>
                <wp:effectExtent l="0" t="0" r="12700" b="0"/>
                <wp:wrapTight wrapText="bothSides">
                  <wp:wrapPolygon edited="0">
                    <wp:start x="0" y="0"/>
                    <wp:lineTo x="0" y="18920"/>
                    <wp:lineTo x="21541" y="18920"/>
                    <wp:lineTo x="21541"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46863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BECEFF2" w14:textId="4B0AB8A2" w:rsidR="00387715" w:rsidRPr="0017405A" w:rsidRDefault="00387715" w:rsidP="00EA02B8">
                            <w:pPr>
                              <w:pStyle w:val="Caption"/>
                              <w:rPr>
                                <w:rFonts w:ascii="Times New Roman" w:eastAsia="Times New Roman" w:hAnsi="Times New Roman" w:cs="Times New Roman"/>
                                <w:noProof/>
                                <w:color w:val="1A1A1A"/>
                                <w:sz w:val="22"/>
                                <w:szCs w:val="22"/>
                              </w:rPr>
                            </w:pPr>
                            <w:r>
                              <w:t xml:space="preserve">Photo: </w:t>
                            </w:r>
                            <w:r w:rsidR="00C36BA0">
                              <w:fldChar w:fldCharType="begin"/>
                            </w:r>
                            <w:r w:rsidR="00C36BA0">
                              <w:instrText xml:space="preserve"> SEQ Photo: \* ARABIC </w:instrText>
                            </w:r>
                            <w:r w:rsidR="00C36BA0">
                              <w:fldChar w:fldCharType="separate"/>
                            </w:r>
                            <w:r w:rsidR="00B6174C">
                              <w:rPr>
                                <w:noProof/>
                              </w:rPr>
                              <w:t>2</w:t>
                            </w:r>
                            <w:r w:rsidR="00C36BA0">
                              <w:rPr>
                                <w:noProof/>
                              </w:rPr>
                              <w:fldChar w:fldCharType="end"/>
                            </w:r>
                            <w:r>
                              <w:t xml:space="preserve"> Solar Energy Foundation installs solar in Ethiopia. Photo: SEF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27" type="#_x0000_t202" style="position:absolute;margin-left:-376.9pt;margin-top:65.95pt;width:369pt;height:20.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" stroked="f">
                <v:textbox style="mso-fit-shape-to-text:t" inset="0,0,0,0">
                  <w:txbxContent>
                    <w:p w14:paraId="3BECEFF2" w14:textId="4B0AB8A2" w:rsidR="00387715" w:rsidRPr="0017405A" w:rsidRDefault="00387715" w:rsidP="00EA02B8">
                      <w:pPr>
                        <w:pStyle w:val="Caption"/>
                        <w:rPr>
                          <w:rFonts w:ascii="Times New Roman" w:eastAsia="Times New Roman" w:hAnsi="Times New Roman" w:cs="Times New Roman"/>
                          <w:noProof/>
                          <w:color w:val="1A1A1A"/>
                          <w:sz w:val="22"/>
                          <w:szCs w:val="22"/>
                        </w:rPr>
                      </w:pPr>
                      <w:r>
                        <w:t xml:space="preserve">Photo: </w:t>
                      </w:r>
                      <w:r w:rsidR="00B6174C">
                        <w:fldChar w:fldCharType="begin"/>
                      </w:r>
                      <w:r w:rsidR="00B6174C">
                        <w:instrText xml:space="preserve"> SEQ Photo: \* ARABIC </w:instrText>
                      </w:r>
                      <w:r w:rsidR="00B6174C">
                        <w:fldChar w:fldCharType="separate"/>
                      </w:r>
                      <w:r w:rsidR="00B6174C">
                        <w:rPr>
                          <w:noProof/>
                        </w:rPr>
                        <w:t>2</w:t>
                      </w:r>
                      <w:r w:rsidR="00B6174C">
                        <w:rPr>
                          <w:noProof/>
                        </w:rPr>
                        <w:fldChar w:fldCharType="end"/>
                      </w:r>
                      <w:r>
                        <w:t xml:space="preserve"> Solar Energy Foundation installs solar in Ethiopia. Photo: SEF</w:t>
                      </w:r>
                    </w:p>
                  </w:txbxContent>
                </v:textbox>
                <w10:wrap type="tight"/>
              </v:shape>
            </w:pict>
          </mc:Fallback>
        </mc:AlternateContent>
      </w:r>
    </w:p>
    <w:tbl>
      <w:tblPr>
        <w:tblW w:w="8337" w:type="dxa"/>
        <w:jc w:val="center"/>
        <w:tblInd w:w="-390" w:type="dxa"/>
        <w:tblLayout w:type="fixed"/>
        <w:tblLook w:val="04A0" w:firstRow="1" w:lastRow="0" w:firstColumn="1" w:lastColumn="0" w:noHBand="0" w:noVBand="1"/>
      </w:tblPr>
      <w:tblGrid>
        <w:gridCol w:w="1109"/>
        <w:gridCol w:w="1170"/>
        <w:gridCol w:w="2160"/>
        <w:gridCol w:w="2082"/>
        <w:gridCol w:w="1816"/>
      </w:tblGrid>
      <w:tr w:rsidR="00C54173" w:rsidRPr="00270354" w14:paraId="00FECEB4" w14:textId="77777777" w:rsidTr="00C54173">
        <w:trPr>
          <w:trHeight w:val="234"/>
          <w:jc w:val="center"/>
        </w:trPr>
        <w:tc>
          <w:tcPr>
            <w:tcW w:w="110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6EFA4"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lastRenderedPageBreak/>
              <w:t> </w:t>
            </w:r>
          </w:p>
        </w:tc>
        <w:tc>
          <w:tcPr>
            <w:tcW w:w="1170" w:type="dxa"/>
            <w:tcBorders>
              <w:top w:val="single" w:sz="4" w:space="0" w:color="auto"/>
              <w:left w:val="nil"/>
              <w:bottom w:val="single" w:sz="4" w:space="0" w:color="auto"/>
              <w:right w:val="single" w:sz="4" w:space="0" w:color="auto"/>
            </w:tcBorders>
            <w:shd w:val="clear" w:color="auto" w:fill="auto"/>
            <w:vAlign w:val="bottom"/>
            <w:hideMark/>
          </w:tcPr>
          <w:p w14:paraId="595442F7" w14:textId="179E1043"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Biomass</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14:paraId="1099D626"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Solar</w:t>
            </w:r>
          </w:p>
        </w:tc>
        <w:tc>
          <w:tcPr>
            <w:tcW w:w="2082" w:type="dxa"/>
            <w:tcBorders>
              <w:top w:val="single" w:sz="4" w:space="0" w:color="auto"/>
              <w:left w:val="nil"/>
              <w:bottom w:val="single" w:sz="4" w:space="0" w:color="auto"/>
              <w:right w:val="single" w:sz="4" w:space="0" w:color="auto"/>
            </w:tcBorders>
            <w:shd w:val="clear" w:color="auto" w:fill="auto"/>
            <w:vAlign w:val="bottom"/>
            <w:hideMark/>
          </w:tcPr>
          <w:p w14:paraId="78B9302A"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Wind</w:t>
            </w:r>
          </w:p>
        </w:tc>
        <w:tc>
          <w:tcPr>
            <w:tcW w:w="1816" w:type="dxa"/>
            <w:tcBorders>
              <w:top w:val="single" w:sz="4" w:space="0" w:color="auto"/>
              <w:left w:val="nil"/>
              <w:bottom w:val="single" w:sz="4" w:space="0" w:color="auto"/>
              <w:right w:val="single" w:sz="4" w:space="0" w:color="auto"/>
            </w:tcBorders>
            <w:shd w:val="clear" w:color="auto" w:fill="auto"/>
            <w:vAlign w:val="bottom"/>
            <w:hideMark/>
          </w:tcPr>
          <w:p w14:paraId="7379BC95"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Geothermal</w:t>
            </w:r>
          </w:p>
        </w:tc>
      </w:tr>
      <w:tr w:rsidR="00C54173" w:rsidRPr="00270354" w14:paraId="5386689A" w14:textId="77777777" w:rsidTr="00C54173">
        <w:trPr>
          <w:trHeight w:val="234"/>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4A4C7B99"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Ethiopia</w:t>
            </w:r>
          </w:p>
        </w:tc>
        <w:tc>
          <w:tcPr>
            <w:tcW w:w="1170" w:type="dxa"/>
            <w:tcBorders>
              <w:top w:val="nil"/>
              <w:left w:val="nil"/>
              <w:bottom w:val="single" w:sz="4" w:space="0" w:color="auto"/>
              <w:right w:val="single" w:sz="4" w:space="0" w:color="auto"/>
            </w:tcBorders>
            <w:shd w:val="clear" w:color="auto" w:fill="auto"/>
            <w:vAlign w:val="bottom"/>
            <w:hideMark/>
          </w:tcPr>
          <w:p w14:paraId="732E7CDD"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32 MW</w:t>
            </w:r>
          </w:p>
        </w:tc>
        <w:tc>
          <w:tcPr>
            <w:tcW w:w="2160" w:type="dxa"/>
            <w:tcBorders>
              <w:top w:val="nil"/>
              <w:left w:val="nil"/>
              <w:bottom w:val="single" w:sz="4" w:space="0" w:color="auto"/>
              <w:right w:val="single" w:sz="4" w:space="0" w:color="auto"/>
            </w:tcBorders>
            <w:shd w:val="clear" w:color="auto" w:fill="auto"/>
            <w:vAlign w:val="bottom"/>
            <w:hideMark/>
          </w:tcPr>
          <w:p w14:paraId="39DD521F" w14:textId="2E43CAC2" w:rsidR="00C54173" w:rsidRPr="005A3F54" w:rsidRDefault="00C54173"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~5.2 kWh/m</w:t>
            </w:r>
            <w:r w:rsidRPr="005A3F54">
              <w:rPr>
                <w:rFonts w:ascii="Times New Roman" w:eastAsia="Times New Roman" w:hAnsi="Times New Roman" w:cs="Times New Roman"/>
                <w:sz w:val="22"/>
                <w:szCs w:val="22"/>
                <w:vertAlign w:val="superscript"/>
              </w:rPr>
              <w:t>2</w:t>
            </w:r>
            <w:r w:rsidRPr="005A3F54">
              <w:rPr>
                <w:rFonts w:ascii="Times New Roman" w:eastAsia="Times New Roman" w:hAnsi="Times New Roman" w:cs="Times New Roman"/>
                <w:sz w:val="22"/>
                <w:szCs w:val="22"/>
              </w:rPr>
              <w:t>/day</w:t>
            </w:r>
          </w:p>
          <w:p w14:paraId="59791F3F"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PV off-grid: 52 MW </w:t>
            </w:r>
          </w:p>
        </w:tc>
        <w:tc>
          <w:tcPr>
            <w:tcW w:w="2082" w:type="dxa"/>
            <w:tcBorders>
              <w:top w:val="nil"/>
              <w:left w:val="nil"/>
              <w:bottom w:val="single" w:sz="4" w:space="0" w:color="auto"/>
              <w:right w:val="single" w:sz="4" w:space="0" w:color="auto"/>
            </w:tcBorders>
            <w:shd w:val="clear" w:color="auto" w:fill="auto"/>
            <w:vAlign w:val="bottom"/>
            <w:hideMark/>
          </w:tcPr>
          <w:p w14:paraId="16B0A28F"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10,000 MW </w:t>
            </w:r>
          </w:p>
        </w:tc>
        <w:tc>
          <w:tcPr>
            <w:tcW w:w="1816" w:type="dxa"/>
            <w:tcBorders>
              <w:top w:val="nil"/>
              <w:left w:val="nil"/>
              <w:bottom w:val="single" w:sz="4" w:space="0" w:color="auto"/>
              <w:right w:val="single" w:sz="4" w:space="0" w:color="auto"/>
            </w:tcBorders>
            <w:shd w:val="clear" w:color="auto" w:fill="auto"/>
            <w:vAlign w:val="bottom"/>
            <w:hideMark/>
          </w:tcPr>
          <w:p w14:paraId="1159064B"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700 - 3,000 MW </w:t>
            </w:r>
          </w:p>
        </w:tc>
      </w:tr>
      <w:tr w:rsidR="00C54173" w:rsidRPr="00270354" w14:paraId="6FC7A1D5" w14:textId="77777777" w:rsidTr="00C54173">
        <w:trPr>
          <w:trHeight w:val="471"/>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6667BA21"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Uganda</w:t>
            </w:r>
          </w:p>
        </w:tc>
        <w:tc>
          <w:tcPr>
            <w:tcW w:w="1170" w:type="dxa"/>
            <w:tcBorders>
              <w:top w:val="nil"/>
              <w:left w:val="nil"/>
              <w:bottom w:val="single" w:sz="4" w:space="0" w:color="auto"/>
              <w:right w:val="single" w:sz="4" w:space="0" w:color="auto"/>
            </w:tcBorders>
            <w:shd w:val="clear" w:color="auto" w:fill="auto"/>
            <w:vAlign w:val="bottom"/>
            <w:hideMark/>
          </w:tcPr>
          <w:p w14:paraId="345C6A31"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48 MW</w:t>
            </w:r>
          </w:p>
        </w:tc>
        <w:tc>
          <w:tcPr>
            <w:tcW w:w="2160" w:type="dxa"/>
            <w:tcBorders>
              <w:top w:val="nil"/>
              <w:left w:val="nil"/>
              <w:bottom w:val="single" w:sz="4" w:space="0" w:color="auto"/>
              <w:right w:val="single" w:sz="4" w:space="0" w:color="auto"/>
            </w:tcBorders>
            <w:shd w:val="clear" w:color="auto" w:fill="auto"/>
            <w:vAlign w:val="bottom"/>
            <w:hideMark/>
          </w:tcPr>
          <w:p w14:paraId="754C6483"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5-6 kWh/m</w:t>
            </w:r>
            <w:r w:rsidRPr="005A3F54">
              <w:rPr>
                <w:rFonts w:ascii="Times New Roman" w:eastAsia="Times New Roman" w:hAnsi="Times New Roman" w:cs="Times New Roman"/>
                <w:sz w:val="22"/>
                <w:szCs w:val="22"/>
                <w:vertAlign w:val="superscript"/>
              </w:rPr>
              <w:t>2</w:t>
            </w:r>
            <w:r w:rsidRPr="005A3F54">
              <w:rPr>
                <w:rFonts w:ascii="Times New Roman" w:eastAsia="Times New Roman" w:hAnsi="Times New Roman" w:cs="Times New Roman"/>
                <w:sz w:val="22"/>
                <w:szCs w:val="22"/>
              </w:rPr>
              <w:t xml:space="preserve">/day </w:t>
            </w:r>
          </w:p>
          <w:p w14:paraId="5862AA59" w14:textId="79C62FAB" w:rsidR="005B757E" w:rsidRPr="005A3F54" w:rsidRDefault="005B757E"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PV off-grid: 70 MW</w:t>
            </w:r>
          </w:p>
        </w:tc>
        <w:tc>
          <w:tcPr>
            <w:tcW w:w="2082" w:type="dxa"/>
            <w:tcBorders>
              <w:top w:val="nil"/>
              <w:left w:val="nil"/>
              <w:bottom w:val="single" w:sz="4" w:space="0" w:color="auto"/>
              <w:right w:val="single" w:sz="4" w:space="0" w:color="auto"/>
            </w:tcBorders>
            <w:shd w:val="clear" w:color="auto" w:fill="auto"/>
            <w:vAlign w:val="bottom"/>
            <w:hideMark/>
          </w:tcPr>
          <w:p w14:paraId="5C2DFC49" w14:textId="3D0026F9" w:rsidR="00A93F52" w:rsidRPr="005A3F54" w:rsidRDefault="009A24D0"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Some Potential </w:t>
            </w:r>
          </w:p>
        </w:tc>
        <w:tc>
          <w:tcPr>
            <w:tcW w:w="1816" w:type="dxa"/>
            <w:tcBorders>
              <w:top w:val="nil"/>
              <w:left w:val="nil"/>
              <w:bottom w:val="single" w:sz="4" w:space="0" w:color="auto"/>
              <w:right w:val="single" w:sz="4" w:space="0" w:color="auto"/>
            </w:tcBorders>
            <w:shd w:val="clear" w:color="auto" w:fill="auto"/>
            <w:vAlign w:val="bottom"/>
            <w:hideMark/>
          </w:tcPr>
          <w:p w14:paraId="6B346232" w14:textId="7FC02A11"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450</w:t>
            </w:r>
            <w:r w:rsidR="005B757E" w:rsidRPr="005A3F54">
              <w:rPr>
                <w:rFonts w:ascii="Times New Roman" w:eastAsia="Times New Roman" w:hAnsi="Times New Roman" w:cs="Times New Roman"/>
                <w:sz w:val="22"/>
                <w:szCs w:val="22"/>
              </w:rPr>
              <w:t xml:space="preserve"> MW</w:t>
            </w:r>
          </w:p>
        </w:tc>
      </w:tr>
      <w:tr w:rsidR="00C54173" w:rsidRPr="00270354" w14:paraId="435BD887" w14:textId="77777777" w:rsidTr="00C54173">
        <w:trPr>
          <w:trHeight w:val="234"/>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58984B6F"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Kenya</w:t>
            </w:r>
          </w:p>
        </w:tc>
        <w:tc>
          <w:tcPr>
            <w:tcW w:w="1170" w:type="dxa"/>
            <w:tcBorders>
              <w:top w:val="nil"/>
              <w:left w:val="nil"/>
              <w:bottom w:val="single" w:sz="4" w:space="0" w:color="auto"/>
              <w:right w:val="single" w:sz="4" w:space="0" w:color="auto"/>
            </w:tcBorders>
            <w:shd w:val="clear" w:color="auto" w:fill="auto"/>
            <w:vAlign w:val="bottom"/>
            <w:hideMark/>
          </w:tcPr>
          <w:p w14:paraId="6592C042" w14:textId="77777777" w:rsidR="00A93F52" w:rsidRPr="005A3F54" w:rsidRDefault="00A93F52" w:rsidP="00D03F77">
            <w:pPr>
              <w:tabs>
                <w:tab w:val="left" w:pos="577"/>
              </w:tabs>
              <w:spacing w:after="120"/>
              <w:ind w:right="-198"/>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 159 MW</w:t>
            </w:r>
          </w:p>
        </w:tc>
        <w:tc>
          <w:tcPr>
            <w:tcW w:w="2160" w:type="dxa"/>
            <w:tcBorders>
              <w:top w:val="nil"/>
              <w:left w:val="nil"/>
              <w:bottom w:val="single" w:sz="4" w:space="0" w:color="auto"/>
              <w:right w:val="single" w:sz="4" w:space="0" w:color="auto"/>
            </w:tcBorders>
            <w:shd w:val="clear" w:color="auto" w:fill="auto"/>
            <w:vAlign w:val="bottom"/>
            <w:hideMark/>
          </w:tcPr>
          <w:p w14:paraId="7B2C9A24" w14:textId="62651074" w:rsidR="005B757E" w:rsidRPr="005A3F54" w:rsidRDefault="005B757E"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~5 kWh/m</w:t>
            </w:r>
            <w:r w:rsidRPr="005A3F54">
              <w:rPr>
                <w:rFonts w:ascii="Times New Roman" w:eastAsia="Times New Roman" w:hAnsi="Times New Roman" w:cs="Times New Roman"/>
                <w:sz w:val="22"/>
                <w:szCs w:val="22"/>
                <w:vertAlign w:val="superscript"/>
              </w:rPr>
              <w:t>2</w:t>
            </w:r>
            <w:r w:rsidRPr="005A3F54">
              <w:rPr>
                <w:rFonts w:ascii="Times New Roman" w:eastAsia="Times New Roman" w:hAnsi="Times New Roman" w:cs="Times New Roman"/>
                <w:sz w:val="22"/>
                <w:szCs w:val="22"/>
              </w:rPr>
              <w:t>/day</w:t>
            </w:r>
          </w:p>
          <w:p w14:paraId="49E68323" w14:textId="33C64A90" w:rsidR="005B757E" w:rsidRPr="005A3F54" w:rsidRDefault="00AC59A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PV off-grid: 40 MW</w:t>
            </w:r>
            <w:r w:rsidR="005B757E" w:rsidRPr="005A3F54">
              <w:rPr>
                <w:rFonts w:ascii="Times New Roman" w:eastAsia="Times New Roman" w:hAnsi="Times New Roman" w:cs="Times New Roman"/>
                <w:sz w:val="22"/>
                <w:szCs w:val="22"/>
              </w:rPr>
              <w:t xml:space="preserve"> </w:t>
            </w:r>
          </w:p>
        </w:tc>
        <w:tc>
          <w:tcPr>
            <w:tcW w:w="2082" w:type="dxa"/>
            <w:tcBorders>
              <w:top w:val="nil"/>
              <w:left w:val="nil"/>
              <w:bottom w:val="single" w:sz="4" w:space="0" w:color="auto"/>
              <w:right w:val="single" w:sz="4" w:space="0" w:color="auto"/>
            </w:tcBorders>
            <w:shd w:val="clear" w:color="auto" w:fill="auto"/>
            <w:vAlign w:val="bottom"/>
            <w:hideMark/>
          </w:tcPr>
          <w:p w14:paraId="2B41A36B" w14:textId="6E2BD304" w:rsidR="00A93F52" w:rsidRPr="005A3F54" w:rsidRDefault="00E347D5"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~3,000 MW</w:t>
            </w:r>
          </w:p>
        </w:tc>
        <w:tc>
          <w:tcPr>
            <w:tcW w:w="1816" w:type="dxa"/>
            <w:tcBorders>
              <w:top w:val="nil"/>
              <w:left w:val="nil"/>
              <w:bottom w:val="single" w:sz="4" w:space="0" w:color="auto"/>
              <w:right w:val="single" w:sz="4" w:space="0" w:color="auto"/>
            </w:tcBorders>
            <w:shd w:val="clear" w:color="auto" w:fill="auto"/>
            <w:vAlign w:val="bottom"/>
            <w:hideMark/>
          </w:tcPr>
          <w:p w14:paraId="10270136" w14:textId="02744E28" w:rsidR="00A93F52" w:rsidRPr="005A3F54" w:rsidRDefault="007C47CF" w:rsidP="00D03F77">
            <w:pPr>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r w:rsidR="00A93F52" w:rsidRPr="005A3F54">
              <w:rPr>
                <w:rFonts w:ascii="Times New Roman" w:eastAsia="Times New Roman" w:hAnsi="Times New Roman" w:cs="Times New Roman"/>
                <w:sz w:val="22"/>
                <w:szCs w:val="22"/>
              </w:rPr>
              <w:t>,000</w:t>
            </w:r>
            <w:r w:rsidR="005B757E" w:rsidRPr="005A3F54">
              <w:rPr>
                <w:rFonts w:ascii="Times New Roman" w:eastAsia="Times New Roman" w:hAnsi="Times New Roman" w:cs="Times New Roman"/>
                <w:sz w:val="22"/>
                <w:szCs w:val="22"/>
              </w:rPr>
              <w:t xml:space="preserve"> MW</w:t>
            </w:r>
          </w:p>
        </w:tc>
      </w:tr>
      <w:tr w:rsidR="00C54173" w:rsidRPr="00270354" w14:paraId="6409C315" w14:textId="77777777" w:rsidTr="00C54173">
        <w:trPr>
          <w:trHeight w:val="704"/>
          <w:jc w:val="center"/>
        </w:trPr>
        <w:tc>
          <w:tcPr>
            <w:tcW w:w="1109" w:type="dxa"/>
            <w:tcBorders>
              <w:top w:val="nil"/>
              <w:left w:val="single" w:sz="4" w:space="0" w:color="auto"/>
              <w:bottom w:val="single" w:sz="4" w:space="0" w:color="auto"/>
              <w:right w:val="single" w:sz="4" w:space="0" w:color="auto"/>
            </w:tcBorders>
            <w:shd w:val="clear" w:color="auto" w:fill="auto"/>
            <w:vAlign w:val="bottom"/>
            <w:hideMark/>
          </w:tcPr>
          <w:p w14:paraId="358E79DA" w14:textId="77777777" w:rsidR="00A93F52" w:rsidRPr="005A3F54" w:rsidRDefault="00A93F52" w:rsidP="00D03F77">
            <w:pPr>
              <w:spacing w:after="120"/>
              <w:rPr>
                <w:rFonts w:ascii="Times New Roman" w:eastAsia="Times New Roman" w:hAnsi="Times New Roman" w:cs="Times New Roman"/>
                <w:b/>
                <w:sz w:val="22"/>
                <w:szCs w:val="22"/>
              </w:rPr>
            </w:pPr>
            <w:r w:rsidRPr="005A3F54">
              <w:rPr>
                <w:rFonts w:ascii="Times New Roman" w:eastAsia="Times New Roman" w:hAnsi="Times New Roman" w:cs="Times New Roman"/>
                <w:b/>
                <w:sz w:val="22"/>
                <w:szCs w:val="22"/>
              </w:rPr>
              <w:t>Tanzania</w:t>
            </w:r>
          </w:p>
        </w:tc>
        <w:tc>
          <w:tcPr>
            <w:tcW w:w="1170" w:type="dxa"/>
            <w:tcBorders>
              <w:top w:val="nil"/>
              <w:left w:val="nil"/>
              <w:bottom w:val="single" w:sz="4" w:space="0" w:color="auto"/>
              <w:right w:val="single" w:sz="4" w:space="0" w:color="auto"/>
            </w:tcBorders>
            <w:shd w:val="clear" w:color="auto" w:fill="auto"/>
            <w:vAlign w:val="bottom"/>
            <w:hideMark/>
          </w:tcPr>
          <w:p w14:paraId="35E56CA0" w14:textId="77777777"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102 MW</w:t>
            </w:r>
          </w:p>
        </w:tc>
        <w:tc>
          <w:tcPr>
            <w:tcW w:w="2160" w:type="dxa"/>
            <w:tcBorders>
              <w:top w:val="nil"/>
              <w:left w:val="nil"/>
              <w:bottom w:val="single" w:sz="4" w:space="0" w:color="auto"/>
              <w:right w:val="single" w:sz="4" w:space="0" w:color="auto"/>
            </w:tcBorders>
            <w:shd w:val="clear" w:color="auto" w:fill="auto"/>
            <w:vAlign w:val="bottom"/>
            <w:hideMark/>
          </w:tcPr>
          <w:p w14:paraId="40DCE510" w14:textId="77777777" w:rsidR="005B757E" w:rsidRPr="005A3F54" w:rsidRDefault="005B757E"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~5 kWh/m</w:t>
            </w:r>
            <w:r w:rsidRPr="005A3F54">
              <w:rPr>
                <w:rFonts w:ascii="Times New Roman" w:eastAsia="Times New Roman" w:hAnsi="Times New Roman" w:cs="Times New Roman"/>
                <w:sz w:val="22"/>
                <w:szCs w:val="22"/>
                <w:vertAlign w:val="superscript"/>
              </w:rPr>
              <w:t>2</w:t>
            </w:r>
            <w:r w:rsidRPr="005A3F54">
              <w:rPr>
                <w:rFonts w:ascii="Times New Roman" w:eastAsia="Times New Roman" w:hAnsi="Times New Roman" w:cs="Times New Roman"/>
                <w:sz w:val="22"/>
                <w:szCs w:val="22"/>
              </w:rPr>
              <w:t>/day</w:t>
            </w:r>
          </w:p>
          <w:p w14:paraId="3D84F417" w14:textId="1B7949D8" w:rsidR="00A93F52" w:rsidRPr="005A3F54" w:rsidRDefault="00AC59A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PV off-grid: 35 MW</w:t>
            </w:r>
          </w:p>
        </w:tc>
        <w:tc>
          <w:tcPr>
            <w:tcW w:w="2082" w:type="dxa"/>
            <w:tcBorders>
              <w:top w:val="nil"/>
              <w:left w:val="nil"/>
              <w:bottom w:val="single" w:sz="4" w:space="0" w:color="auto"/>
              <w:right w:val="single" w:sz="4" w:space="0" w:color="auto"/>
            </w:tcBorders>
            <w:shd w:val="clear" w:color="auto" w:fill="auto"/>
            <w:vAlign w:val="bottom"/>
            <w:hideMark/>
          </w:tcPr>
          <w:p w14:paraId="35B546A1" w14:textId="77777777" w:rsidR="002A0EFA" w:rsidRPr="005A3F54" w:rsidRDefault="002A0EFA"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Short-term </w:t>
            </w:r>
          </w:p>
          <w:p w14:paraId="3094F883" w14:textId="4813ABDE"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 xml:space="preserve">300-500 MW </w:t>
            </w:r>
          </w:p>
        </w:tc>
        <w:tc>
          <w:tcPr>
            <w:tcW w:w="1816" w:type="dxa"/>
            <w:tcBorders>
              <w:top w:val="nil"/>
              <w:left w:val="nil"/>
              <w:bottom w:val="single" w:sz="4" w:space="0" w:color="auto"/>
              <w:right w:val="single" w:sz="4" w:space="0" w:color="auto"/>
            </w:tcBorders>
            <w:shd w:val="clear" w:color="auto" w:fill="auto"/>
            <w:vAlign w:val="bottom"/>
            <w:hideMark/>
          </w:tcPr>
          <w:p w14:paraId="5E0E917B" w14:textId="40E516FD" w:rsidR="00A93F52" w:rsidRPr="005A3F54" w:rsidRDefault="00A93F52" w:rsidP="00D03F77">
            <w:pPr>
              <w:spacing w:after="120"/>
              <w:rPr>
                <w:rFonts w:ascii="Times New Roman" w:eastAsia="Times New Roman" w:hAnsi="Times New Roman" w:cs="Times New Roman"/>
                <w:sz w:val="22"/>
                <w:szCs w:val="22"/>
              </w:rPr>
            </w:pPr>
            <w:r w:rsidRPr="005A3F54">
              <w:rPr>
                <w:rFonts w:ascii="Times New Roman" w:eastAsia="Times New Roman" w:hAnsi="Times New Roman" w:cs="Times New Roman"/>
                <w:sz w:val="22"/>
                <w:szCs w:val="22"/>
              </w:rPr>
              <w:t>600</w:t>
            </w:r>
            <w:r w:rsidR="005B757E" w:rsidRPr="005A3F54">
              <w:rPr>
                <w:rFonts w:ascii="Times New Roman" w:eastAsia="Times New Roman" w:hAnsi="Times New Roman" w:cs="Times New Roman"/>
                <w:sz w:val="22"/>
                <w:szCs w:val="22"/>
              </w:rPr>
              <w:t xml:space="preserve"> MW</w:t>
            </w:r>
          </w:p>
        </w:tc>
      </w:tr>
    </w:tbl>
    <w:p w14:paraId="41444F7C" w14:textId="40CAF67C" w:rsidR="00EE4DF1" w:rsidRPr="00270354" w:rsidRDefault="005B757E" w:rsidP="007C47CF">
      <w:pPr>
        <w:widowControl w:val="0"/>
        <w:spacing w:before="40" w:after="80"/>
        <w:rPr>
          <w:rFonts w:ascii="Times New Roman" w:hAnsi="Times New Roman" w:cs="Times New Roman"/>
          <w:sz w:val="20"/>
        </w:rPr>
      </w:pPr>
      <w:r w:rsidRPr="00270354">
        <w:rPr>
          <w:rFonts w:ascii="Times New Roman" w:eastAsia="Times New Roman" w:hAnsi="Times New Roman" w:cs="Times New Roman"/>
          <w:b/>
          <w:color w:val="1A1A1A"/>
          <w:sz w:val="20"/>
        </w:rPr>
        <w:t>Table 2:</w:t>
      </w:r>
      <w:r w:rsidRPr="00270354">
        <w:rPr>
          <w:rFonts w:ascii="Times New Roman" w:eastAsia="Times New Roman" w:hAnsi="Times New Roman" w:cs="Times New Roman"/>
          <w:color w:val="1A1A1A"/>
          <w:sz w:val="20"/>
        </w:rPr>
        <w:t xml:space="preserve"> </w:t>
      </w:r>
      <w:r w:rsidRPr="00C75778">
        <w:rPr>
          <w:rFonts w:ascii="Times New Roman" w:eastAsia="Times New Roman" w:hAnsi="Times New Roman" w:cs="Times New Roman"/>
          <w:i/>
          <w:color w:val="1A1A1A"/>
          <w:sz w:val="20"/>
        </w:rPr>
        <w:t xml:space="preserve">Non-hydro renewable </w:t>
      </w:r>
      <w:r w:rsidR="00C54173" w:rsidRPr="00C75778">
        <w:rPr>
          <w:rFonts w:ascii="Times New Roman" w:eastAsia="Times New Roman" w:hAnsi="Times New Roman" w:cs="Times New Roman"/>
          <w:i/>
          <w:color w:val="1A1A1A"/>
          <w:sz w:val="20"/>
        </w:rPr>
        <w:t>resource potential identified for</w:t>
      </w:r>
      <w:r w:rsidRPr="00C75778">
        <w:rPr>
          <w:rFonts w:ascii="Times New Roman" w:eastAsia="Times New Roman" w:hAnsi="Times New Roman" w:cs="Times New Roman"/>
          <w:i/>
          <w:color w:val="1A1A1A"/>
          <w:sz w:val="20"/>
        </w:rPr>
        <w:t xml:space="preserve"> Ethiop</w:t>
      </w:r>
      <w:r w:rsidR="00C54173" w:rsidRPr="00C75778">
        <w:rPr>
          <w:rFonts w:ascii="Times New Roman" w:eastAsia="Times New Roman" w:hAnsi="Times New Roman" w:cs="Times New Roman"/>
          <w:i/>
          <w:color w:val="1A1A1A"/>
          <w:sz w:val="20"/>
        </w:rPr>
        <w:t>ia, Uganda, Kenya, and Tanzania.</w:t>
      </w:r>
      <w:r w:rsidR="00E347D5" w:rsidRPr="00C75778">
        <w:rPr>
          <w:rStyle w:val="FootnoteReference"/>
          <w:rFonts w:ascii="Times New Roman" w:eastAsia="Times New Roman" w:hAnsi="Times New Roman" w:cs="Times New Roman"/>
          <w:i/>
          <w:color w:val="1A1A1A"/>
          <w:sz w:val="20"/>
        </w:rPr>
        <w:footnoteReference w:id="6"/>
      </w:r>
      <w:r w:rsidR="00E347D5" w:rsidRPr="00C75778">
        <w:rPr>
          <w:rFonts w:ascii="Times New Roman" w:eastAsia="Times New Roman" w:hAnsi="Times New Roman" w:cs="Times New Roman"/>
          <w:i/>
          <w:color w:val="1A1A1A"/>
          <w:sz w:val="20"/>
          <w:vertAlign w:val="superscript"/>
        </w:rPr>
        <w:t>,</w:t>
      </w:r>
      <w:r w:rsidR="00C54173" w:rsidRPr="00C75778">
        <w:rPr>
          <w:rStyle w:val="FootnoteReference"/>
          <w:rFonts w:ascii="Times New Roman" w:eastAsia="Times New Roman" w:hAnsi="Times New Roman" w:cs="Times New Roman"/>
          <w:i/>
          <w:color w:val="1A1A1A"/>
          <w:sz w:val="20"/>
        </w:rPr>
        <w:footnoteReference w:id="7"/>
      </w:r>
    </w:p>
    <w:p w14:paraId="2CF0FDBE" w14:textId="77777777" w:rsidR="00593396" w:rsidRDefault="00593396" w:rsidP="00D03F77">
      <w:pPr>
        <w:widowControl w:val="0"/>
        <w:spacing w:after="120"/>
        <w:rPr>
          <w:rFonts w:ascii="Times New Roman" w:eastAsia="Times New Roman" w:hAnsi="Times New Roman" w:cs="Times New Roman"/>
          <w:color w:val="1A1A1A"/>
          <w:sz w:val="22"/>
          <w:szCs w:val="22"/>
        </w:rPr>
      </w:pPr>
    </w:p>
    <w:p w14:paraId="34433DD0" w14:textId="6B293430" w:rsidR="00593396" w:rsidRPr="00593396" w:rsidRDefault="005B757E" w:rsidP="00D03F77">
      <w:pPr>
        <w:widowControl w:val="0"/>
        <w:spacing w:after="120"/>
        <w:rPr>
          <w:rFonts w:ascii="Times New Roman" w:eastAsia="Times New Roman" w:hAnsi="Times New Roman" w:cs="Times New Roman"/>
          <w:color w:val="1A1A1A"/>
          <w:sz w:val="22"/>
          <w:szCs w:val="22"/>
        </w:rPr>
      </w:pPr>
      <w:r w:rsidRPr="00FE54C1">
        <w:rPr>
          <w:rFonts w:ascii="Times New Roman" w:eastAsia="Times New Roman" w:hAnsi="Times New Roman" w:cs="Times New Roman"/>
          <w:color w:val="1A1A1A"/>
          <w:sz w:val="22"/>
          <w:szCs w:val="22"/>
        </w:rPr>
        <w:t>Other potential areas for capacity expansion include energy from municipal solid-waste. For example, 10 MW of potential capacity from solid-waste has been identified in Rwanda</w:t>
      </w:r>
      <w:r w:rsidR="00EE61E2" w:rsidRPr="00FE54C1">
        <w:rPr>
          <w:rFonts w:ascii="Times New Roman" w:eastAsia="Times New Roman" w:hAnsi="Times New Roman" w:cs="Times New Roman"/>
          <w:color w:val="1A1A1A"/>
          <w:sz w:val="22"/>
          <w:szCs w:val="22"/>
        </w:rPr>
        <w:t xml:space="preserve"> (EPD, 2013)</w:t>
      </w:r>
      <w:r w:rsidR="00774476" w:rsidRPr="00FE54C1">
        <w:rPr>
          <w:rFonts w:ascii="Times New Roman" w:eastAsia="Times New Roman" w:hAnsi="Times New Roman" w:cs="Times New Roman"/>
          <w:color w:val="1A1A1A"/>
          <w:sz w:val="22"/>
          <w:szCs w:val="22"/>
        </w:rPr>
        <w:t xml:space="preserve">, </w:t>
      </w:r>
      <w:r w:rsidR="0089025A" w:rsidRPr="00FE54C1">
        <w:rPr>
          <w:rFonts w:ascii="Times New Roman" w:eastAsia="Times New Roman" w:hAnsi="Times New Roman" w:cs="Times New Roman"/>
          <w:color w:val="1A1A1A"/>
          <w:sz w:val="22"/>
          <w:szCs w:val="22"/>
        </w:rPr>
        <w:t>while</w:t>
      </w:r>
      <w:r w:rsidR="00774476" w:rsidRPr="00FE54C1">
        <w:rPr>
          <w:rFonts w:ascii="Times New Roman" w:eastAsia="Times New Roman" w:hAnsi="Times New Roman" w:cs="Times New Roman"/>
          <w:color w:val="1A1A1A"/>
          <w:sz w:val="22"/>
          <w:szCs w:val="22"/>
        </w:rPr>
        <w:t xml:space="preserve"> Kenya has an estimated</w:t>
      </w:r>
      <w:r w:rsidR="0089025A" w:rsidRPr="00FE54C1">
        <w:rPr>
          <w:rFonts w:ascii="Times New Roman" w:eastAsia="Times New Roman" w:hAnsi="Times New Roman" w:cs="Times New Roman"/>
          <w:color w:val="1A1A1A"/>
          <w:sz w:val="22"/>
          <w:szCs w:val="22"/>
        </w:rPr>
        <w:t xml:space="preserve"> </w:t>
      </w:r>
      <w:r w:rsidR="00774476" w:rsidRPr="00FE54C1">
        <w:rPr>
          <w:rFonts w:ascii="Times New Roman" w:eastAsia="Times New Roman" w:hAnsi="Times New Roman" w:cs="Times New Roman"/>
          <w:color w:val="1A1A1A"/>
          <w:sz w:val="22"/>
          <w:szCs w:val="22"/>
        </w:rPr>
        <w:t xml:space="preserve">potential </w:t>
      </w:r>
      <w:r w:rsidR="0089025A" w:rsidRPr="00FE54C1">
        <w:rPr>
          <w:rFonts w:ascii="Times New Roman" w:eastAsia="Times New Roman" w:hAnsi="Times New Roman" w:cs="Times New Roman"/>
          <w:color w:val="1A1A1A"/>
          <w:sz w:val="22"/>
          <w:szCs w:val="22"/>
        </w:rPr>
        <w:t xml:space="preserve">of about 200MW </w:t>
      </w:r>
      <w:r w:rsidR="00774476" w:rsidRPr="00FE54C1">
        <w:rPr>
          <w:rFonts w:ascii="Times New Roman" w:eastAsia="Times New Roman" w:hAnsi="Times New Roman" w:cs="Times New Roman"/>
          <w:color w:val="1A1A1A"/>
          <w:sz w:val="22"/>
          <w:szCs w:val="22"/>
        </w:rPr>
        <w:t>from its sugar industry</w:t>
      </w:r>
      <w:r w:rsidR="0089025A" w:rsidRPr="00FE54C1">
        <w:rPr>
          <w:rFonts w:ascii="Times New Roman" w:eastAsia="Times New Roman" w:hAnsi="Times New Roman" w:cs="Times New Roman"/>
          <w:color w:val="1A1A1A"/>
          <w:sz w:val="22"/>
          <w:szCs w:val="22"/>
        </w:rPr>
        <w:t xml:space="preserve"> alone. </w:t>
      </w:r>
      <w:r w:rsidR="00A34048">
        <w:rPr>
          <w:rFonts w:ascii="Times New Roman" w:eastAsia="Times New Roman" w:hAnsi="Times New Roman" w:cs="Times New Roman"/>
          <w:color w:val="1A1A1A"/>
          <w:sz w:val="22"/>
          <w:szCs w:val="22"/>
        </w:rPr>
        <w:t>This resource is particularly import</w:t>
      </w:r>
      <w:r w:rsidR="00961887">
        <w:rPr>
          <w:rFonts w:ascii="Times New Roman" w:eastAsia="Times New Roman" w:hAnsi="Times New Roman" w:cs="Times New Roman"/>
          <w:color w:val="1A1A1A"/>
          <w:sz w:val="22"/>
          <w:szCs w:val="22"/>
        </w:rPr>
        <w:t xml:space="preserve">ant because it can serve the </w:t>
      </w:r>
      <w:r w:rsidR="00A34048">
        <w:rPr>
          <w:rFonts w:ascii="Times New Roman" w:eastAsia="Times New Roman" w:hAnsi="Times New Roman" w:cs="Times New Roman"/>
          <w:color w:val="1A1A1A"/>
          <w:sz w:val="22"/>
          <w:szCs w:val="22"/>
        </w:rPr>
        <w:t>low-carbon energy</w:t>
      </w:r>
      <w:r w:rsidR="00961887">
        <w:rPr>
          <w:rFonts w:ascii="Times New Roman" w:eastAsia="Times New Roman" w:hAnsi="Times New Roman" w:cs="Times New Roman"/>
          <w:color w:val="1A1A1A"/>
          <w:sz w:val="22"/>
          <w:szCs w:val="22"/>
        </w:rPr>
        <w:t xml:space="preserve"> system in several ways.  First, biomass can be a</w:t>
      </w:r>
      <w:r w:rsidR="00A34048">
        <w:rPr>
          <w:rFonts w:ascii="Times New Roman" w:eastAsia="Times New Roman" w:hAnsi="Times New Roman" w:cs="Times New Roman"/>
          <w:color w:val="1A1A1A"/>
          <w:sz w:val="22"/>
          <w:szCs w:val="22"/>
        </w:rPr>
        <w:t xml:space="preserve"> zero carbon</w:t>
      </w:r>
      <w:r w:rsidR="00961887">
        <w:rPr>
          <w:rFonts w:ascii="Times New Roman" w:eastAsia="Times New Roman" w:hAnsi="Times New Roman" w:cs="Times New Roman"/>
          <w:color w:val="1A1A1A"/>
          <w:sz w:val="22"/>
          <w:szCs w:val="22"/>
        </w:rPr>
        <w:t xml:space="preserve"> – or close to net zero</w:t>
      </w:r>
      <w:r w:rsidR="00F171DA">
        <w:rPr>
          <w:rFonts w:ascii="Times New Roman" w:eastAsia="Times New Roman" w:hAnsi="Times New Roman" w:cs="Times New Roman"/>
          <w:color w:val="1A1A1A"/>
          <w:sz w:val="22"/>
          <w:szCs w:val="22"/>
        </w:rPr>
        <w:t xml:space="preserve"> –</w:t>
      </w:r>
      <w:r w:rsidR="00A34048">
        <w:rPr>
          <w:rFonts w:ascii="Times New Roman" w:eastAsia="Times New Roman" w:hAnsi="Times New Roman" w:cs="Times New Roman"/>
          <w:color w:val="1A1A1A"/>
          <w:sz w:val="22"/>
          <w:szCs w:val="22"/>
        </w:rPr>
        <w:t xml:space="preserve"> resource </w:t>
      </w:r>
      <w:r w:rsidR="00A34048" w:rsidRPr="00961887">
        <w:rPr>
          <w:rFonts w:ascii="Times New Roman" w:eastAsia="Times New Roman" w:hAnsi="Times New Roman" w:cs="Times New Roman"/>
          <w:i/>
          <w:color w:val="1A1A1A"/>
          <w:sz w:val="22"/>
          <w:szCs w:val="22"/>
        </w:rPr>
        <w:t xml:space="preserve">if </w:t>
      </w:r>
      <w:r w:rsidR="00A34048" w:rsidRPr="00961887">
        <w:rPr>
          <w:rFonts w:ascii="Times New Roman" w:eastAsia="Times New Roman" w:hAnsi="Times New Roman" w:cs="Times New Roman"/>
          <w:color w:val="1A1A1A"/>
          <w:sz w:val="22"/>
          <w:szCs w:val="22"/>
        </w:rPr>
        <w:t>the</w:t>
      </w:r>
      <w:r w:rsidR="00A34048">
        <w:rPr>
          <w:rFonts w:ascii="Times New Roman" w:eastAsia="Times New Roman" w:hAnsi="Times New Roman" w:cs="Times New Roman"/>
          <w:color w:val="1A1A1A"/>
          <w:sz w:val="22"/>
          <w:szCs w:val="22"/>
        </w:rPr>
        <w:t xml:space="preserve"> biomass is used and sustainably re-grown (Sanchez, </w:t>
      </w:r>
      <w:r w:rsidR="00A34048">
        <w:rPr>
          <w:rFonts w:ascii="Times New Roman" w:eastAsia="Times New Roman" w:hAnsi="Times New Roman" w:cs="Times New Roman"/>
          <w:i/>
          <w:color w:val="1A1A1A"/>
          <w:sz w:val="22"/>
          <w:szCs w:val="22"/>
        </w:rPr>
        <w:t>et al</w:t>
      </w:r>
      <w:r w:rsidR="00A34048">
        <w:rPr>
          <w:rFonts w:ascii="Times New Roman" w:eastAsia="Times New Roman" w:hAnsi="Times New Roman" w:cs="Times New Roman"/>
          <w:color w:val="1A1A1A"/>
          <w:sz w:val="22"/>
          <w:szCs w:val="22"/>
        </w:rPr>
        <w:t>., 2015).</w:t>
      </w:r>
      <w:r w:rsidR="00961887">
        <w:rPr>
          <w:rFonts w:ascii="Times New Roman" w:eastAsia="Times New Roman" w:hAnsi="Times New Roman" w:cs="Times New Roman"/>
          <w:color w:val="1A1A1A"/>
          <w:sz w:val="22"/>
          <w:szCs w:val="22"/>
        </w:rPr>
        <w:t xml:space="preserve">  Second, it provides storage capacity, which when combined with geothermal and hydropower provide </w:t>
      </w:r>
      <w:proofErr w:type="spellStart"/>
      <w:r w:rsidR="00961887">
        <w:rPr>
          <w:rFonts w:ascii="Times New Roman" w:eastAsia="Times New Roman" w:hAnsi="Times New Roman" w:cs="Times New Roman"/>
          <w:color w:val="1A1A1A"/>
          <w:sz w:val="22"/>
          <w:szCs w:val="22"/>
        </w:rPr>
        <w:t>baseload</w:t>
      </w:r>
      <w:proofErr w:type="spellEnd"/>
      <w:r w:rsidR="00961887">
        <w:rPr>
          <w:rFonts w:ascii="Times New Roman" w:eastAsia="Times New Roman" w:hAnsi="Times New Roman" w:cs="Times New Roman"/>
          <w:color w:val="1A1A1A"/>
          <w:sz w:val="22"/>
          <w:szCs w:val="22"/>
        </w:rPr>
        <w:t xml:space="preserve"> and </w:t>
      </w:r>
      <w:proofErr w:type="spellStart"/>
      <w:r w:rsidR="00961887">
        <w:rPr>
          <w:rFonts w:ascii="Times New Roman" w:eastAsia="Times New Roman" w:hAnsi="Times New Roman" w:cs="Times New Roman"/>
          <w:color w:val="1A1A1A"/>
          <w:sz w:val="22"/>
          <w:szCs w:val="22"/>
        </w:rPr>
        <w:t>dispatchable</w:t>
      </w:r>
      <w:proofErr w:type="spellEnd"/>
      <w:r w:rsidR="00961887">
        <w:rPr>
          <w:rFonts w:ascii="Times New Roman" w:eastAsia="Times New Roman" w:hAnsi="Times New Roman" w:cs="Times New Roman"/>
          <w:color w:val="1A1A1A"/>
          <w:sz w:val="22"/>
          <w:szCs w:val="22"/>
        </w:rPr>
        <w:t xml:space="preserve"> clean energy for Kenya, and in fact most all nations in the East African region who are endowed with exceptionally large and cost effective geothermal and biomass energy resources.</w:t>
      </w:r>
      <w:bookmarkStart w:id="20" w:name="h.xge3xgj7571e" w:colFirst="0" w:colLast="0"/>
      <w:bookmarkEnd w:id="20"/>
    </w:p>
    <w:p w14:paraId="122606BC" w14:textId="77777777" w:rsidR="00C8793A" w:rsidRPr="00FE54C1" w:rsidRDefault="009C1F3D" w:rsidP="00D03F77">
      <w:pPr>
        <w:widowControl w:val="0"/>
        <w:spacing w:after="120"/>
        <w:rPr>
          <w:rFonts w:ascii="Times New Roman" w:eastAsia="Times New Roman" w:hAnsi="Times New Roman" w:cs="Times New Roman"/>
          <w:b/>
          <w:sz w:val="22"/>
          <w:szCs w:val="22"/>
        </w:rPr>
      </w:pPr>
      <w:r w:rsidRPr="00FE54C1">
        <w:rPr>
          <w:rFonts w:ascii="Times New Roman" w:eastAsia="Times New Roman" w:hAnsi="Times New Roman" w:cs="Times New Roman"/>
          <w:b/>
          <w:sz w:val="22"/>
          <w:szCs w:val="22"/>
        </w:rPr>
        <w:t>Addressing Energy Poverty and Electricity Access</w:t>
      </w:r>
    </w:p>
    <w:p w14:paraId="0F33D12E" w14:textId="07CAAD03" w:rsidR="00701F88" w:rsidRPr="00FE54C1" w:rsidRDefault="005A5D45"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t>The provision of a</w:t>
      </w:r>
      <w:r w:rsidR="00C92262" w:rsidRPr="00FE54C1">
        <w:rPr>
          <w:rFonts w:ascii="Times New Roman" w:eastAsia="Times New Roman" w:hAnsi="Times New Roman" w:cs="Times New Roman"/>
          <w:sz w:val="22"/>
          <w:szCs w:val="22"/>
        </w:rPr>
        <w:t>ffordable modern energy services is critical to overcoming poverty and socio-economic development.</w:t>
      </w:r>
      <w:r w:rsidR="00660BC6" w:rsidRPr="00FE54C1">
        <w:rPr>
          <w:rFonts w:ascii="Times New Roman" w:eastAsia="Times New Roman" w:hAnsi="Times New Roman" w:cs="Times New Roman"/>
          <w:sz w:val="22"/>
          <w:szCs w:val="22"/>
        </w:rPr>
        <w:t xml:space="preserve"> </w:t>
      </w:r>
      <w:r w:rsidR="007003D8" w:rsidRPr="00FE54C1">
        <w:rPr>
          <w:rFonts w:ascii="Times New Roman" w:eastAsia="Times New Roman" w:hAnsi="Times New Roman" w:cs="Times New Roman"/>
          <w:sz w:val="22"/>
          <w:szCs w:val="22"/>
        </w:rPr>
        <w:t>In the East African community energy consumption per capita is less than 1000 kWh for every country excluding Egypt (ICA, 2011). Additionally, the International Energy Agency’s (IEA) 2012 World Energy Outlook placed Ethiopia at the lowest rank (out of 80 countries) with respect to the Energy Development Index (EDI), followed closely by Rwanda (78</w:t>
      </w:r>
      <w:r w:rsidR="007003D8" w:rsidRPr="00FE54C1">
        <w:rPr>
          <w:rFonts w:ascii="Times New Roman" w:eastAsia="Times New Roman" w:hAnsi="Times New Roman" w:cs="Times New Roman"/>
          <w:sz w:val="22"/>
          <w:szCs w:val="22"/>
          <w:vertAlign w:val="superscript"/>
        </w:rPr>
        <w:t>th</w:t>
      </w:r>
      <w:r w:rsidR="007003D8" w:rsidRPr="00FE54C1">
        <w:rPr>
          <w:rFonts w:ascii="Times New Roman" w:eastAsia="Times New Roman" w:hAnsi="Times New Roman" w:cs="Times New Roman"/>
          <w:sz w:val="22"/>
          <w:szCs w:val="22"/>
        </w:rPr>
        <w:t>), Uganda (76</w:t>
      </w:r>
      <w:r w:rsidR="007003D8" w:rsidRPr="00FE54C1">
        <w:rPr>
          <w:rFonts w:ascii="Times New Roman" w:eastAsia="Times New Roman" w:hAnsi="Times New Roman" w:cs="Times New Roman"/>
          <w:sz w:val="22"/>
          <w:szCs w:val="22"/>
          <w:vertAlign w:val="superscript"/>
        </w:rPr>
        <w:t>th</w:t>
      </w:r>
      <w:r w:rsidR="007003D8" w:rsidRPr="00FE54C1">
        <w:rPr>
          <w:rFonts w:ascii="Times New Roman" w:eastAsia="Times New Roman" w:hAnsi="Times New Roman" w:cs="Times New Roman"/>
          <w:sz w:val="22"/>
          <w:szCs w:val="22"/>
        </w:rPr>
        <w:t>), Tanzania (69</w:t>
      </w:r>
      <w:r w:rsidR="007003D8" w:rsidRPr="00FE54C1">
        <w:rPr>
          <w:rFonts w:ascii="Times New Roman" w:eastAsia="Times New Roman" w:hAnsi="Times New Roman" w:cs="Times New Roman"/>
          <w:sz w:val="22"/>
          <w:szCs w:val="22"/>
          <w:vertAlign w:val="superscript"/>
        </w:rPr>
        <w:t>th</w:t>
      </w:r>
      <w:r w:rsidR="007003D8" w:rsidRPr="00FE54C1">
        <w:rPr>
          <w:rFonts w:ascii="Times New Roman" w:eastAsia="Times New Roman" w:hAnsi="Times New Roman" w:cs="Times New Roman"/>
          <w:sz w:val="22"/>
          <w:szCs w:val="22"/>
        </w:rPr>
        <w:t>), and Kenya (68</w:t>
      </w:r>
      <w:r w:rsidR="007003D8" w:rsidRPr="00FE54C1">
        <w:rPr>
          <w:rFonts w:ascii="Times New Roman" w:eastAsia="Times New Roman" w:hAnsi="Times New Roman" w:cs="Times New Roman"/>
          <w:sz w:val="22"/>
          <w:szCs w:val="22"/>
          <w:vertAlign w:val="superscript"/>
        </w:rPr>
        <w:t>th</w:t>
      </w:r>
      <w:r w:rsidR="007003D8" w:rsidRPr="00FE54C1">
        <w:rPr>
          <w:rFonts w:ascii="Times New Roman" w:eastAsia="Times New Roman" w:hAnsi="Times New Roman" w:cs="Times New Roman"/>
          <w:sz w:val="22"/>
          <w:szCs w:val="22"/>
        </w:rPr>
        <w:t>).</w:t>
      </w:r>
      <w:r w:rsidR="007003D8" w:rsidRPr="00FE54C1">
        <w:rPr>
          <w:rStyle w:val="FootnoteReference"/>
          <w:rFonts w:ascii="Times New Roman" w:eastAsia="Times New Roman" w:hAnsi="Times New Roman" w:cs="Times New Roman"/>
          <w:sz w:val="22"/>
          <w:szCs w:val="22"/>
        </w:rPr>
        <w:footnoteReference w:id="8"/>
      </w:r>
      <w:r w:rsidR="007003D8" w:rsidRPr="00FE54C1">
        <w:rPr>
          <w:rFonts w:ascii="Times New Roman" w:eastAsia="Times New Roman" w:hAnsi="Times New Roman" w:cs="Times New Roman"/>
          <w:sz w:val="22"/>
          <w:szCs w:val="22"/>
        </w:rPr>
        <w:t xml:space="preserve"> Not surprisingly five</w:t>
      </w:r>
      <w:r w:rsidR="00C92262" w:rsidRPr="00FE54C1">
        <w:rPr>
          <w:rFonts w:ascii="Times New Roman" w:eastAsia="Times New Roman" w:hAnsi="Times New Roman" w:cs="Times New Roman"/>
          <w:sz w:val="22"/>
          <w:szCs w:val="22"/>
        </w:rPr>
        <w:t xml:space="preserve"> </w:t>
      </w:r>
      <w:r w:rsidR="00596024" w:rsidRPr="00FE54C1">
        <w:rPr>
          <w:rFonts w:ascii="Times New Roman" w:eastAsia="Times New Roman" w:hAnsi="Times New Roman" w:cs="Times New Roman"/>
          <w:sz w:val="22"/>
          <w:szCs w:val="22"/>
        </w:rPr>
        <w:t>percent</w:t>
      </w:r>
      <w:r w:rsidR="009C1F3D" w:rsidRPr="00FE54C1">
        <w:rPr>
          <w:rFonts w:ascii="Times New Roman" w:eastAsia="Times New Roman" w:hAnsi="Times New Roman" w:cs="Times New Roman"/>
          <w:sz w:val="22"/>
          <w:szCs w:val="22"/>
        </w:rPr>
        <w:t xml:space="preserve"> of Ethiopia’s rural population has access to electricity compared to 85</w:t>
      </w:r>
      <w:r w:rsidR="00456731" w:rsidRPr="00FE54C1">
        <w:rPr>
          <w:rFonts w:ascii="Times New Roman" w:eastAsia="Times New Roman" w:hAnsi="Times New Roman" w:cs="Times New Roman"/>
          <w:sz w:val="22"/>
          <w:szCs w:val="22"/>
        </w:rPr>
        <w:t xml:space="preserve">% </w:t>
      </w:r>
      <w:r w:rsidR="009C1F3D" w:rsidRPr="00FE54C1">
        <w:rPr>
          <w:rFonts w:ascii="Times New Roman" w:eastAsia="Times New Roman" w:hAnsi="Times New Roman" w:cs="Times New Roman"/>
          <w:sz w:val="22"/>
          <w:szCs w:val="22"/>
        </w:rPr>
        <w:t>of its urban population</w:t>
      </w:r>
      <w:r w:rsidR="00832A59" w:rsidRPr="00FE54C1">
        <w:rPr>
          <w:rFonts w:ascii="Times New Roman" w:eastAsia="Times New Roman" w:hAnsi="Times New Roman" w:cs="Times New Roman"/>
          <w:sz w:val="22"/>
          <w:szCs w:val="22"/>
        </w:rPr>
        <w:t xml:space="preserve"> (</w:t>
      </w:r>
      <w:proofErr w:type="spellStart"/>
      <w:r w:rsidR="00C92262" w:rsidRPr="00FE54C1">
        <w:rPr>
          <w:rFonts w:ascii="Times New Roman" w:eastAsia="Times New Roman" w:hAnsi="Times New Roman" w:cs="Times New Roman"/>
          <w:sz w:val="22"/>
          <w:szCs w:val="22"/>
        </w:rPr>
        <w:t>Tessama</w:t>
      </w:r>
      <w:proofErr w:type="spellEnd"/>
      <w:r w:rsidR="00C92262" w:rsidRPr="00FE54C1">
        <w:rPr>
          <w:rFonts w:ascii="Times New Roman" w:eastAsia="Times New Roman" w:hAnsi="Times New Roman" w:cs="Times New Roman"/>
          <w:sz w:val="22"/>
          <w:szCs w:val="22"/>
        </w:rPr>
        <w:t>, 2013)</w:t>
      </w:r>
      <w:r w:rsidR="009C1F3D" w:rsidRPr="00FE54C1">
        <w:rPr>
          <w:rFonts w:ascii="Times New Roman" w:eastAsia="Times New Roman" w:hAnsi="Times New Roman" w:cs="Times New Roman"/>
          <w:sz w:val="22"/>
          <w:szCs w:val="22"/>
        </w:rPr>
        <w:t>.</w:t>
      </w:r>
      <w:r w:rsidR="00AD67EB" w:rsidRPr="00FE54C1">
        <w:rPr>
          <w:rFonts w:ascii="Times New Roman" w:eastAsia="Times New Roman" w:hAnsi="Times New Roman" w:cs="Times New Roman"/>
          <w:sz w:val="22"/>
          <w:szCs w:val="22"/>
        </w:rPr>
        <w:t xml:space="preserve"> In other words, roughly 69 million people </w:t>
      </w:r>
      <w:r w:rsidR="00CE3C97" w:rsidRPr="00FE54C1">
        <w:rPr>
          <w:rFonts w:ascii="Times New Roman" w:eastAsia="Times New Roman" w:hAnsi="Times New Roman" w:cs="Times New Roman"/>
          <w:sz w:val="22"/>
          <w:szCs w:val="22"/>
        </w:rPr>
        <w:t>lack</w:t>
      </w:r>
      <w:r w:rsidR="00AD67EB" w:rsidRPr="00FE54C1">
        <w:rPr>
          <w:rFonts w:ascii="Times New Roman" w:eastAsia="Times New Roman" w:hAnsi="Times New Roman" w:cs="Times New Roman"/>
          <w:sz w:val="22"/>
          <w:szCs w:val="22"/>
        </w:rPr>
        <w:t xml:space="preserve"> access to electricity in Ethiopia (WEO, 2010).</w:t>
      </w:r>
      <w:r w:rsidR="00660BC6" w:rsidRPr="00FE54C1">
        <w:rPr>
          <w:rFonts w:ascii="Times New Roman" w:eastAsia="Times New Roman" w:hAnsi="Times New Roman" w:cs="Times New Roman"/>
          <w:sz w:val="22"/>
          <w:szCs w:val="22"/>
        </w:rPr>
        <w:t xml:space="preserve"> </w:t>
      </w:r>
      <w:r w:rsidR="00F973CE" w:rsidRPr="00FE54C1">
        <w:rPr>
          <w:rFonts w:ascii="Times New Roman" w:eastAsia="Times New Roman" w:hAnsi="Times New Roman" w:cs="Times New Roman"/>
          <w:sz w:val="22"/>
          <w:szCs w:val="22"/>
        </w:rPr>
        <w:t xml:space="preserve">In spite </w:t>
      </w:r>
      <w:r w:rsidR="000852F5" w:rsidRPr="00FE54C1">
        <w:rPr>
          <w:rFonts w:ascii="Times New Roman" w:eastAsia="Times New Roman" w:hAnsi="Times New Roman" w:cs="Times New Roman"/>
          <w:sz w:val="22"/>
          <w:szCs w:val="22"/>
        </w:rPr>
        <w:t xml:space="preserve">of </w:t>
      </w:r>
      <w:r w:rsidR="00A6250D" w:rsidRPr="00FE54C1">
        <w:rPr>
          <w:rFonts w:ascii="Times New Roman" w:eastAsia="Times New Roman" w:hAnsi="Times New Roman" w:cs="Times New Roman"/>
          <w:sz w:val="22"/>
          <w:szCs w:val="22"/>
        </w:rPr>
        <w:t xml:space="preserve">these alarming figures, the EAPP’s Master Plan does not specifically provide </w:t>
      </w:r>
      <w:r w:rsidR="00F973CE" w:rsidRPr="00FE54C1">
        <w:rPr>
          <w:rFonts w:ascii="Times New Roman" w:eastAsia="Times New Roman" w:hAnsi="Times New Roman" w:cs="Times New Roman"/>
          <w:sz w:val="22"/>
          <w:szCs w:val="22"/>
        </w:rPr>
        <w:t>detail</w:t>
      </w:r>
      <w:r w:rsidR="00A6250D" w:rsidRPr="00FE54C1">
        <w:rPr>
          <w:rFonts w:ascii="Times New Roman" w:eastAsia="Times New Roman" w:hAnsi="Times New Roman" w:cs="Times New Roman"/>
          <w:sz w:val="22"/>
          <w:szCs w:val="22"/>
        </w:rPr>
        <w:t>ed plans for alleviating</w:t>
      </w:r>
      <w:r w:rsidR="00F973CE" w:rsidRPr="00FE54C1">
        <w:rPr>
          <w:rFonts w:ascii="Times New Roman" w:eastAsia="Times New Roman" w:hAnsi="Times New Roman" w:cs="Times New Roman"/>
          <w:sz w:val="22"/>
          <w:szCs w:val="22"/>
        </w:rPr>
        <w:t xml:space="preserve"> </w:t>
      </w:r>
      <w:r w:rsidR="00CE3C97" w:rsidRPr="00FE54C1">
        <w:rPr>
          <w:rFonts w:ascii="Times New Roman" w:eastAsia="Times New Roman" w:hAnsi="Times New Roman" w:cs="Times New Roman"/>
          <w:sz w:val="22"/>
          <w:szCs w:val="22"/>
        </w:rPr>
        <w:t xml:space="preserve">energy poverty in rural communities. </w:t>
      </w:r>
      <w:r w:rsidR="00515C9D">
        <w:rPr>
          <w:rFonts w:ascii="Times New Roman" w:eastAsia="Times New Roman" w:hAnsi="Times New Roman" w:cs="Times New Roman"/>
          <w:sz w:val="22"/>
          <w:szCs w:val="22"/>
        </w:rPr>
        <w:t xml:space="preserve">At the same time, </w:t>
      </w:r>
      <w:r w:rsidR="00CE3C97" w:rsidRPr="00FE54C1">
        <w:rPr>
          <w:rFonts w:ascii="Times New Roman" w:eastAsia="Times New Roman" w:hAnsi="Times New Roman" w:cs="Times New Roman"/>
          <w:sz w:val="22"/>
          <w:szCs w:val="22"/>
        </w:rPr>
        <w:t>Ethiopia</w:t>
      </w:r>
      <w:r w:rsidR="00E71996" w:rsidRPr="00FE54C1">
        <w:rPr>
          <w:rFonts w:ascii="Times New Roman" w:eastAsia="Times New Roman" w:hAnsi="Times New Roman" w:cs="Times New Roman"/>
          <w:sz w:val="22"/>
          <w:szCs w:val="22"/>
        </w:rPr>
        <w:t xml:space="preserve"> is</w:t>
      </w:r>
      <w:r w:rsidR="00CE3C97" w:rsidRPr="00FE54C1">
        <w:rPr>
          <w:rFonts w:ascii="Times New Roman" w:eastAsia="Times New Roman" w:hAnsi="Times New Roman" w:cs="Times New Roman"/>
          <w:sz w:val="22"/>
          <w:szCs w:val="22"/>
        </w:rPr>
        <w:t xml:space="preserve"> increasing its electricity exports from hundreds of megawatts as of 2014, to over 2,000 MW by 2018 (U.S. Department of State, 2013; Macpherson, January 16</w:t>
      </w:r>
      <w:r w:rsidR="0074025A" w:rsidRPr="00FE54C1">
        <w:rPr>
          <w:rFonts w:ascii="Times New Roman" w:eastAsia="Times New Roman" w:hAnsi="Times New Roman" w:cs="Times New Roman"/>
          <w:sz w:val="22"/>
          <w:szCs w:val="22"/>
        </w:rPr>
        <w:t>, 2015; EAPP, 2011b</w:t>
      </w:r>
      <w:r w:rsidR="00CE3C97" w:rsidRPr="00FE54C1">
        <w:rPr>
          <w:rFonts w:ascii="Times New Roman" w:eastAsia="Times New Roman" w:hAnsi="Times New Roman" w:cs="Times New Roman"/>
          <w:sz w:val="22"/>
          <w:szCs w:val="22"/>
        </w:rPr>
        <w:t xml:space="preserve">). </w:t>
      </w:r>
      <w:r w:rsidR="00515C9D" w:rsidRPr="00961887">
        <w:rPr>
          <w:rFonts w:ascii="Times New Roman" w:eastAsia="Times New Roman" w:hAnsi="Times New Roman" w:cs="Times New Roman"/>
          <w:sz w:val="22"/>
          <w:szCs w:val="22"/>
        </w:rPr>
        <w:t>In spite of these alarming figures, the EAPP’s Master Plan does not specifically provide detailed plans for alleviating energy poverty in rural communities.</w:t>
      </w:r>
    </w:p>
    <w:p w14:paraId="40A7A64D" w14:textId="7E8F0577" w:rsidR="000852F5" w:rsidRPr="00FE54C1" w:rsidRDefault="009C1F3D"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lastRenderedPageBreak/>
        <w:t>Et</w:t>
      </w:r>
      <w:r w:rsidR="00C253E1" w:rsidRPr="00FE54C1">
        <w:rPr>
          <w:rFonts w:ascii="Times New Roman" w:eastAsia="Times New Roman" w:hAnsi="Times New Roman" w:cs="Times New Roman"/>
          <w:sz w:val="22"/>
          <w:szCs w:val="22"/>
        </w:rPr>
        <w:t>hiopia has plans to address this situation. The Ethiopian</w:t>
      </w:r>
      <w:r w:rsidRPr="00FE54C1">
        <w:rPr>
          <w:rFonts w:ascii="Times New Roman" w:eastAsia="Times New Roman" w:hAnsi="Times New Roman" w:cs="Times New Roman"/>
          <w:sz w:val="22"/>
          <w:szCs w:val="22"/>
        </w:rPr>
        <w:t xml:space="preserve"> Growth and Transformation Plan focuses on harnessing the country’s energy poten</w:t>
      </w:r>
      <w:r w:rsidR="00C253E1" w:rsidRPr="00FE54C1">
        <w:rPr>
          <w:rFonts w:ascii="Times New Roman" w:eastAsia="Times New Roman" w:hAnsi="Times New Roman" w:cs="Times New Roman"/>
          <w:sz w:val="22"/>
          <w:szCs w:val="22"/>
        </w:rPr>
        <w:t>tial, mainly through large-</w:t>
      </w:r>
      <w:r w:rsidRPr="00FE54C1">
        <w:rPr>
          <w:rFonts w:ascii="Times New Roman" w:eastAsia="Times New Roman" w:hAnsi="Times New Roman" w:cs="Times New Roman"/>
          <w:sz w:val="22"/>
          <w:szCs w:val="22"/>
        </w:rPr>
        <w:t>scale dams but also with</w:t>
      </w:r>
      <w:r w:rsidR="00515C9D">
        <w:rPr>
          <w:rFonts w:ascii="Times New Roman" w:eastAsia="Times New Roman" w:hAnsi="Times New Roman" w:cs="Times New Roman"/>
          <w:sz w:val="22"/>
          <w:szCs w:val="22"/>
        </w:rPr>
        <w:t xml:space="preserve"> renewables such as</w:t>
      </w:r>
      <w:r w:rsidRPr="00FE54C1">
        <w:rPr>
          <w:rFonts w:ascii="Times New Roman" w:eastAsia="Times New Roman" w:hAnsi="Times New Roman" w:cs="Times New Roman"/>
          <w:sz w:val="22"/>
          <w:szCs w:val="22"/>
        </w:rPr>
        <w:t xml:space="preserve"> wind, geothermal and biofuels</w:t>
      </w:r>
      <w:r w:rsidR="001F04D3" w:rsidRPr="00FE54C1">
        <w:rPr>
          <w:rFonts w:ascii="Times New Roman" w:eastAsia="Times New Roman" w:hAnsi="Times New Roman" w:cs="Times New Roman"/>
          <w:sz w:val="22"/>
          <w:szCs w:val="22"/>
        </w:rPr>
        <w:t xml:space="preserve"> (</w:t>
      </w:r>
      <w:proofErr w:type="spellStart"/>
      <w:r w:rsidR="001F04D3" w:rsidRPr="00FE54C1">
        <w:rPr>
          <w:rFonts w:ascii="Times New Roman" w:hAnsi="Times New Roman" w:cs="Times New Roman"/>
          <w:sz w:val="22"/>
          <w:szCs w:val="22"/>
        </w:rPr>
        <w:t>Seo</w:t>
      </w:r>
      <w:proofErr w:type="spellEnd"/>
      <w:r w:rsidR="001F04D3" w:rsidRPr="00FE54C1">
        <w:rPr>
          <w:rFonts w:ascii="Times New Roman" w:hAnsi="Times New Roman" w:cs="Times New Roman"/>
          <w:sz w:val="22"/>
          <w:szCs w:val="22"/>
        </w:rPr>
        <w:t xml:space="preserve"> and Mendelsohn, 2006</w:t>
      </w:r>
      <w:r w:rsidR="00190A06" w:rsidRPr="00FE54C1">
        <w:rPr>
          <w:rFonts w:ascii="Times New Roman" w:hAnsi="Times New Roman" w:cs="Times New Roman"/>
          <w:sz w:val="22"/>
          <w:szCs w:val="22"/>
        </w:rPr>
        <w:t xml:space="preserve">; Block and </w:t>
      </w:r>
      <w:proofErr w:type="spellStart"/>
      <w:r w:rsidR="00190A06" w:rsidRPr="00FE54C1">
        <w:rPr>
          <w:rFonts w:ascii="Times New Roman" w:hAnsi="Times New Roman" w:cs="Times New Roman"/>
          <w:sz w:val="22"/>
          <w:szCs w:val="22"/>
        </w:rPr>
        <w:t>Strzepek</w:t>
      </w:r>
      <w:proofErr w:type="spellEnd"/>
      <w:r w:rsidR="00190A06" w:rsidRPr="00FE54C1">
        <w:rPr>
          <w:rFonts w:ascii="Times New Roman" w:hAnsi="Times New Roman" w:cs="Times New Roman"/>
          <w:sz w:val="22"/>
          <w:szCs w:val="22"/>
        </w:rPr>
        <w:t>, 2010</w:t>
      </w:r>
      <w:r w:rsidR="001F04D3" w:rsidRPr="00FE54C1">
        <w:rPr>
          <w:rFonts w:ascii="Times New Roman" w:hAnsi="Times New Roman" w:cs="Times New Roman"/>
          <w:sz w:val="22"/>
          <w:szCs w:val="22"/>
        </w:rPr>
        <w:t>)</w:t>
      </w:r>
      <w:r w:rsidRPr="00FE54C1">
        <w:rPr>
          <w:rFonts w:ascii="Times New Roman" w:eastAsia="Times New Roman" w:hAnsi="Times New Roman" w:cs="Times New Roman"/>
          <w:sz w:val="22"/>
          <w:szCs w:val="22"/>
        </w:rPr>
        <w:t>.</w:t>
      </w:r>
      <w:r w:rsidR="00E71996" w:rsidRPr="00FE54C1">
        <w:rPr>
          <w:rFonts w:ascii="Times New Roman" w:eastAsia="Times New Roman" w:hAnsi="Times New Roman" w:cs="Times New Roman"/>
          <w:sz w:val="22"/>
          <w:szCs w:val="22"/>
        </w:rPr>
        <w:t xml:space="preserve"> Its </w:t>
      </w:r>
      <w:r w:rsidR="00515C9D">
        <w:rPr>
          <w:rFonts w:ascii="Times New Roman" w:eastAsia="Times New Roman" w:hAnsi="Times New Roman" w:cs="Times New Roman"/>
          <w:sz w:val="22"/>
          <w:szCs w:val="22"/>
        </w:rPr>
        <w:t xml:space="preserve">advancement of </w:t>
      </w:r>
      <w:r w:rsidR="00E71996" w:rsidRPr="00FE54C1">
        <w:rPr>
          <w:rFonts w:ascii="Times New Roman" w:eastAsia="Times New Roman" w:hAnsi="Times New Roman" w:cs="Times New Roman"/>
          <w:sz w:val="22"/>
          <w:szCs w:val="22"/>
        </w:rPr>
        <w:t>rural electrification has seen some progress in the past few years</w:t>
      </w:r>
      <w:r w:rsidR="00456731" w:rsidRPr="00FE54C1">
        <w:rPr>
          <w:rFonts w:ascii="Times New Roman" w:eastAsia="Times New Roman" w:hAnsi="Times New Roman" w:cs="Times New Roman"/>
          <w:sz w:val="22"/>
          <w:szCs w:val="22"/>
        </w:rPr>
        <w:t xml:space="preserve"> and its </w:t>
      </w:r>
      <w:r w:rsidR="00515C9D">
        <w:rPr>
          <w:rFonts w:ascii="Times New Roman" w:eastAsia="Times New Roman" w:hAnsi="Times New Roman" w:cs="Times New Roman"/>
          <w:sz w:val="22"/>
          <w:szCs w:val="22"/>
        </w:rPr>
        <w:t>energy development index (EDI)</w:t>
      </w:r>
      <w:r w:rsidR="00515C9D" w:rsidRPr="00FE54C1">
        <w:rPr>
          <w:rFonts w:ascii="Times New Roman" w:eastAsia="Times New Roman" w:hAnsi="Times New Roman" w:cs="Times New Roman"/>
          <w:sz w:val="22"/>
          <w:szCs w:val="22"/>
        </w:rPr>
        <w:t xml:space="preserve"> </w:t>
      </w:r>
      <w:r w:rsidR="00456731" w:rsidRPr="00FE54C1">
        <w:rPr>
          <w:rFonts w:ascii="Times New Roman" w:eastAsia="Times New Roman" w:hAnsi="Times New Roman" w:cs="Times New Roman"/>
          <w:sz w:val="22"/>
          <w:szCs w:val="22"/>
        </w:rPr>
        <w:t xml:space="preserve">has improved by 30% </w:t>
      </w:r>
      <w:r w:rsidR="00E71996" w:rsidRPr="00FE54C1">
        <w:rPr>
          <w:rFonts w:ascii="Times New Roman" w:eastAsia="Times New Roman" w:hAnsi="Times New Roman" w:cs="Times New Roman"/>
          <w:sz w:val="22"/>
          <w:szCs w:val="22"/>
        </w:rPr>
        <w:t>since 2002 (World Energy Outlook, 2012). Also, high</w:t>
      </w:r>
      <w:r w:rsidR="00515C9D">
        <w:rPr>
          <w:rFonts w:ascii="Times New Roman" w:eastAsia="Times New Roman" w:hAnsi="Times New Roman" w:cs="Times New Roman"/>
          <w:sz w:val="22"/>
          <w:szCs w:val="22"/>
        </w:rPr>
        <w:t>-</w:t>
      </w:r>
      <w:r w:rsidR="00E71996" w:rsidRPr="00FE54C1">
        <w:rPr>
          <w:rFonts w:ascii="Times New Roman" w:eastAsia="Times New Roman" w:hAnsi="Times New Roman" w:cs="Times New Roman"/>
          <w:sz w:val="22"/>
          <w:szCs w:val="22"/>
        </w:rPr>
        <w:t>voltage</w:t>
      </w:r>
      <w:r w:rsidRPr="00FE54C1">
        <w:rPr>
          <w:rFonts w:ascii="Times New Roman" w:eastAsia="Times New Roman" w:hAnsi="Times New Roman" w:cs="Times New Roman"/>
          <w:sz w:val="22"/>
          <w:szCs w:val="22"/>
        </w:rPr>
        <w:t xml:space="preserve"> </w:t>
      </w:r>
      <w:r w:rsidR="00E71996" w:rsidRPr="00FE54C1">
        <w:rPr>
          <w:rFonts w:ascii="Times New Roman" w:eastAsia="Times New Roman" w:hAnsi="Times New Roman" w:cs="Times New Roman"/>
          <w:sz w:val="22"/>
          <w:szCs w:val="22"/>
        </w:rPr>
        <w:t>transmission lines increased across the country by 33% in three years by 2012 (ICA, 2011). M</w:t>
      </w:r>
      <w:r w:rsidRPr="00FE54C1">
        <w:rPr>
          <w:rFonts w:ascii="Times New Roman" w:eastAsia="Times New Roman" w:hAnsi="Times New Roman" w:cs="Times New Roman"/>
          <w:sz w:val="22"/>
          <w:szCs w:val="22"/>
        </w:rPr>
        <w:t>ore</w:t>
      </w:r>
      <w:r w:rsidR="00E71996" w:rsidRPr="00FE54C1">
        <w:rPr>
          <w:rFonts w:ascii="Times New Roman" w:eastAsia="Times New Roman" w:hAnsi="Times New Roman" w:cs="Times New Roman"/>
          <w:sz w:val="22"/>
          <w:szCs w:val="22"/>
        </w:rPr>
        <w:t xml:space="preserve"> efforts are</w:t>
      </w:r>
      <w:r w:rsidR="00E00C86" w:rsidRPr="00FE54C1">
        <w:rPr>
          <w:rFonts w:ascii="Times New Roman" w:eastAsia="Times New Roman" w:hAnsi="Times New Roman" w:cs="Times New Roman"/>
          <w:sz w:val="22"/>
          <w:szCs w:val="22"/>
        </w:rPr>
        <w:t xml:space="preserve"> required</w:t>
      </w:r>
      <w:r w:rsidRPr="00FE54C1">
        <w:rPr>
          <w:rFonts w:ascii="Times New Roman" w:eastAsia="Times New Roman" w:hAnsi="Times New Roman" w:cs="Times New Roman"/>
          <w:sz w:val="22"/>
          <w:szCs w:val="22"/>
        </w:rPr>
        <w:t xml:space="preserve"> to achieve equitable energy access </w:t>
      </w:r>
      <w:r w:rsidR="009725EA" w:rsidRPr="00FE54C1">
        <w:rPr>
          <w:rFonts w:ascii="Times New Roman" w:eastAsia="Times New Roman" w:hAnsi="Times New Roman" w:cs="Times New Roman"/>
          <w:sz w:val="22"/>
          <w:szCs w:val="22"/>
        </w:rPr>
        <w:t>through</w:t>
      </w:r>
      <w:r w:rsidR="00E00C86" w:rsidRPr="00FE54C1">
        <w:rPr>
          <w:rFonts w:ascii="Times New Roman" w:eastAsia="Times New Roman" w:hAnsi="Times New Roman" w:cs="Times New Roman"/>
          <w:sz w:val="22"/>
          <w:szCs w:val="22"/>
        </w:rPr>
        <w:t>out</w:t>
      </w:r>
      <w:r w:rsidRPr="00FE54C1">
        <w:rPr>
          <w:rFonts w:ascii="Times New Roman" w:eastAsia="Times New Roman" w:hAnsi="Times New Roman" w:cs="Times New Roman"/>
          <w:sz w:val="22"/>
          <w:szCs w:val="22"/>
        </w:rPr>
        <w:t xml:space="preserve"> the country. </w:t>
      </w:r>
    </w:p>
    <w:p w14:paraId="6B1087EF" w14:textId="423A566C" w:rsidR="009814DB" w:rsidRDefault="009C1F3D" w:rsidP="00D03F77">
      <w:pPr>
        <w:widowControl w:val="0"/>
        <w:spacing w:after="120"/>
        <w:rPr>
          <w:rFonts w:ascii="Times New Roman" w:eastAsia="Times New Roman" w:hAnsi="Times New Roman" w:cs="Times New Roman"/>
          <w:color w:val="000000" w:themeColor="text1"/>
          <w:sz w:val="22"/>
          <w:szCs w:val="22"/>
          <w:shd w:val="clear" w:color="auto" w:fill="FFFFFF"/>
        </w:rPr>
      </w:pPr>
      <w:r w:rsidRPr="00FE54C1">
        <w:rPr>
          <w:rFonts w:ascii="Times New Roman" w:eastAsia="Times New Roman" w:hAnsi="Times New Roman" w:cs="Times New Roman"/>
          <w:sz w:val="22"/>
          <w:szCs w:val="22"/>
        </w:rPr>
        <w:t xml:space="preserve">Kenya is also making progress </w:t>
      </w:r>
      <w:r w:rsidR="00C253E1" w:rsidRPr="00FE54C1">
        <w:rPr>
          <w:rFonts w:ascii="Times New Roman" w:eastAsia="Times New Roman" w:hAnsi="Times New Roman" w:cs="Times New Roman"/>
          <w:sz w:val="22"/>
          <w:szCs w:val="22"/>
        </w:rPr>
        <w:t xml:space="preserve">in meeting </w:t>
      </w:r>
      <w:r w:rsidRPr="00FE54C1">
        <w:rPr>
          <w:rFonts w:ascii="Times New Roman" w:eastAsia="Times New Roman" w:hAnsi="Times New Roman" w:cs="Times New Roman"/>
          <w:sz w:val="22"/>
          <w:szCs w:val="22"/>
        </w:rPr>
        <w:t>rural electrification</w:t>
      </w:r>
      <w:r w:rsidR="00C253E1" w:rsidRPr="00FE54C1">
        <w:rPr>
          <w:rFonts w:ascii="Times New Roman" w:eastAsia="Times New Roman" w:hAnsi="Times New Roman" w:cs="Times New Roman"/>
          <w:sz w:val="22"/>
          <w:szCs w:val="22"/>
        </w:rPr>
        <w:t xml:space="preserve"> through both government and private sector efforts</w:t>
      </w:r>
      <w:r w:rsidRPr="00FE54C1">
        <w:rPr>
          <w:rFonts w:ascii="Times New Roman" w:eastAsia="Times New Roman" w:hAnsi="Times New Roman" w:cs="Times New Roman"/>
          <w:sz w:val="22"/>
          <w:szCs w:val="22"/>
        </w:rPr>
        <w:t>. The 2012 Ke</w:t>
      </w:r>
      <w:r w:rsidR="00C253E1" w:rsidRPr="00FE54C1">
        <w:rPr>
          <w:rFonts w:ascii="Times New Roman" w:eastAsia="Times New Roman" w:hAnsi="Times New Roman" w:cs="Times New Roman"/>
          <w:sz w:val="22"/>
          <w:szCs w:val="22"/>
        </w:rPr>
        <w:t xml:space="preserve">nyan National Energy Policy </w:t>
      </w:r>
      <w:r w:rsidR="009725EA" w:rsidRPr="00FE54C1">
        <w:rPr>
          <w:rFonts w:ascii="Times New Roman" w:eastAsia="Times New Roman" w:hAnsi="Times New Roman" w:cs="Times New Roman"/>
          <w:sz w:val="22"/>
          <w:szCs w:val="22"/>
        </w:rPr>
        <w:t>describes</w:t>
      </w:r>
      <w:r w:rsidR="00C253E1" w:rsidRPr="00FE54C1">
        <w:rPr>
          <w:rFonts w:ascii="Times New Roman" w:eastAsia="Times New Roman" w:hAnsi="Times New Roman" w:cs="Times New Roman"/>
          <w:sz w:val="22"/>
          <w:szCs w:val="22"/>
        </w:rPr>
        <w:t xml:space="preserve"> efforts to </w:t>
      </w:r>
      <w:r w:rsidRPr="00FE54C1">
        <w:rPr>
          <w:rFonts w:ascii="Times New Roman" w:eastAsia="Times New Roman" w:hAnsi="Times New Roman" w:cs="Times New Roman"/>
          <w:sz w:val="22"/>
          <w:szCs w:val="22"/>
        </w:rPr>
        <w:t>ad</w:t>
      </w:r>
      <w:r w:rsidR="00C253E1" w:rsidRPr="00FE54C1">
        <w:rPr>
          <w:rFonts w:ascii="Times New Roman" w:eastAsia="Times New Roman" w:hAnsi="Times New Roman" w:cs="Times New Roman"/>
          <w:sz w:val="22"/>
          <w:szCs w:val="22"/>
        </w:rPr>
        <w:t>dress</w:t>
      </w:r>
      <w:r w:rsidRPr="00FE54C1">
        <w:rPr>
          <w:rFonts w:ascii="Times New Roman" w:eastAsia="Times New Roman" w:hAnsi="Times New Roman" w:cs="Times New Roman"/>
          <w:sz w:val="22"/>
          <w:szCs w:val="22"/>
        </w:rPr>
        <w:t xml:space="preserve"> energy access issues with the proposed interconnections with Ethiopia, Tanzania an</w:t>
      </w:r>
      <w:r w:rsidR="009725EA" w:rsidRPr="00FE54C1">
        <w:rPr>
          <w:rFonts w:ascii="Times New Roman" w:eastAsia="Times New Roman" w:hAnsi="Times New Roman" w:cs="Times New Roman"/>
          <w:sz w:val="22"/>
          <w:szCs w:val="22"/>
        </w:rPr>
        <w:t>d the South</w:t>
      </w:r>
      <w:r w:rsidR="00A7094E">
        <w:rPr>
          <w:rFonts w:ascii="Times New Roman" w:eastAsia="Times New Roman" w:hAnsi="Times New Roman" w:cs="Times New Roman"/>
          <w:sz w:val="22"/>
          <w:szCs w:val="22"/>
        </w:rPr>
        <w:t>ern</w:t>
      </w:r>
      <w:r w:rsidR="009725EA" w:rsidRPr="00FE54C1">
        <w:rPr>
          <w:rFonts w:ascii="Times New Roman" w:eastAsia="Times New Roman" w:hAnsi="Times New Roman" w:cs="Times New Roman"/>
          <w:sz w:val="22"/>
          <w:szCs w:val="22"/>
        </w:rPr>
        <w:t xml:space="preserve"> African Power Pool</w:t>
      </w:r>
      <w:r w:rsidRPr="00FE54C1">
        <w:rPr>
          <w:rFonts w:ascii="Times New Roman" w:eastAsia="Times New Roman" w:hAnsi="Times New Roman" w:cs="Times New Roman"/>
          <w:sz w:val="22"/>
          <w:szCs w:val="22"/>
        </w:rPr>
        <w:t xml:space="preserve">. Also in the Energy Policy, Kenya has outlined a distribution system expansion </w:t>
      </w:r>
      <w:r w:rsidRPr="00FE54C1">
        <w:rPr>
          <w:rFonts w:ascii="Times New Roman" w:eastAsia="Times New Roman" w:hAnsi="Times New Roman" w:cs="Times New Roman"/>
          <w:color w:val="000000" w:themeColor="text1"/>
          <w:sz w:val="22"/>
          <w:szCs w:val="22"/>
        </w:rPr>
        <w:t xml:space="preserve">plan with the goal of increasing interconnectivity from 22% to 30% by </w:t>
      </w:r>
      <w:r w:rsidR="0000633C">
        <w:rPr>
          <w:rFonts w:ascii="Times New Roman" w:eastAsia="Times New Roman" w:hAnsi="Times New Roman" w:cs="Times New Roman"/>
          <w:color w:val="000000" w:themeColor="text1"/>
          <w:sz w:val="22"/>
          <w:szCs w:val="22"/>
        </w:rPr>
        <w:t xml:space="preserve">the end of 2014, and </w:t>
      </w:r>
      <w:r w:rsidRPr="00FE54C1">
        <w:rPr>
          <w:rFonts w:ascii="Times New Roman" w:eastAsia="Times New Roman" w:hAnsi="Times New Roman" w:cs="Times New Roman"/>
          <w:color w:val="000000" w:themeColor="text1"/>
          <w:sz w:val="22"/>
          <w:szCs w:val="22"/>
        </w:rPr>
        <w:t xml:space="preserve">by </w:t>
      </w:r>
      <w:r w:rsidR="007674FE" w:rsidRPr="00FE54C1">
        <w:rPr>
          <w:rFonts w:ascii="Times New Roman" w:eastAsia="Times New Roman" w:hAnsi="Times New Roman" w:cs="Times New Roman"/>
          <w:color w:val="000000" w:themeColor="text1"/>
          <w:sz w:val="22"/>
          <w:szCs w:val="22"/>
        </w:rPr>
        <w:t xml:space="preserve">connecting </w:t>
      </w:r>
      <w:r w:rsidRPr="00FE54C1">
        <w:rPr>
          <w:rFonts w:ascii="Times New Roman" w:eastAsia="Times New Roman" w:hAnsi="Times New Roman" w:cs="Times New Roman"/>
          <w:color w:val="000000" w:themeColor="text1"/>
          <w:sz w:val="22"/>
          <w:szCs w:val="22"/>
        </w:rPr>
        <w:t xml:space="preserve">one million customers in </w:t>
      </w:r>
      <w:r w:rsidR="00456731" w:rsidRPr="00FE54C1">
        <w:rPr>
          <w:rFonts w:ascii="Times New Roman" w:eastAsia="Times New Roman" w:hAnsi="Times New Roman" w:cs="Times New Roman"/>
          <w:color w:val="000000" w:themeColor="text1"/>
          <w:sz w:val="22"/>
          <w:szCs w:val="22"/>
        </w:rPr>
        <w:t>five</w:t>
      </w:r>
      <w:r w:rsidRPr="00FE54C1">
        <w:rPr>
          <w:rFonts w:ascii="Times New Roman" w:eastAsia="Times New Roman" w:hAnsi="Times New Roman" w:cs="Times New Roman"/>
          <w:color w:val="000000" w:themeColor="text1"/>
          <w:sz w:val="22"/>
          <w:szCs w:val="22"/>
        </w:rPr>
        <w:t xml:space="preserve"> years starting in 2009 (</w:t>
      </w:r>
      <w:r w:rsidR="009725EA" w:rsidRPr="00FE54C1">
        <w:rPr>
          <w:rFonts w:ascii="Times New Roman" w:eastAsia="Times New Roman" w:hAnsi="Times New Roman" w:cs="Times New Roman"/>
          <w:color w:val="000000" w:themeColor="text1"/>
          <w:sz w:val="22"/>
          <w:szCs w:val="22"/>
          <w:shd w:val="clear" w:color="auto" w:fill="FFFFFF"/>
        </w:rPr>
        <w:t>Republic of Kenya Ministry of Energy, 2012)</w:t>
      </w:r>
      <w:r w:rsidRPr="00FE54C1">
        <w:rPr>
          <w:rFonts w:ascii="Times New Roman" w:eastAsia="Times New Roman" w:hAnsi="Times New Roman" w:cs="Times New Roman"/>
          <w:color w:val="000000" w:themeColor="text1"/>
          <w:sz w:val="22"/>
          <w:szCs w:val="22"/>
        </w:rPr>
        <w:t xml:space="preserve">. </w:t>
      </w:r>
      <w:r w:rsidR="009725EA" w:rsidRPr="00FE54C1">
        <w:rPr>
          <w:rFonts w:ascii="Times New Roman" w:eastAsia="Times New Roman" w:hAnsi="Times New Roman" w:cs="Times New Roman"/>
          <w:color w:val="000000" w:themeColor="text1"/>
          <w:sz w:val="22"/>
          <w:szCs w:val="22"/>
        </w:rPr>
        <w:t>T</w:t>
      </w:r>
      <w:r w:rsidRPr="00FE54C1">
        <w:rPr>
          <w:rFonts w:ascii="Times New Roman" w:eastAsia="Times New Roman" w:hAnsi="Times New Roman" w:cs="Times New Roman"/>
          <w:color w:val="000000" w:themeColor="text1"/>
          <w:sz w:val="22"/>
          <w:szCs w:val="22"/>
        </w:rPr>
        <w:t>he Kenyan Rural Electricity Authority (REA) has medium term goals to expand rural electrification by 50% from 2012 to 2022 using both grid extension and off-grid strategies. According to the REA, over 12,000 facilities (including trading centers, public schools and health centers) have been electrified since 2003.</w:t>
      </w:r>
      <w:r w:rsidR="00660BC6" w:rsidRPr="00FE54C1">
        <w:rPr>
          <w:rFonts w:ascii="Times New Roman" w:eastAsia="Times New Roman" w:hAnsi="Times New Roman" w:cs="Times New Roman"/>
          <w:color w:val="000000" w:themeColor="text1"/>
          <w:sz w:val="22"/>
          <w:szCs w:val="22"/>
        </w:rPr>
        <w:t xml:space="preserve"> </w:t>
      </w:r>
      <w:r w:rsidRPr="00FE54C1">
        <w:rPr>
          <w:rFonts w:ascii="Times New Roman" w:eastAsia="Times New Roman" w:hAnsi="Times New Roman" w:cs="Times New Roman"/>
          <w:color w:val="000000" w:themeColor="text1"/>
          <w:sz w:val="22"/>
          <w:szCs w:val="22"/>
        </w:rPr>
        <w:t>REA has also implemented initiatives to promote off-grid electricity by publishing solar water heating regulations, formulating a framework to promote solar, wind and biogas generation, commercializing solar energy generation, and implementing net metering policies for solar generation in bui</w:t>
      </w:r>
      <w:r w:rsidR="0074025A" w:rsidRPr="00FE54C1">
        <w:rPr>
          <w:rFonts w:ascii="Times New Roman" w:eastAsia="Times New Roman" w:hAnsi="Times New Roman" w:cs="Times New Roman"/>
          <w:color w:val="000000" w:themeColor="text1"/>
          <w:sz w:val="22"/>
          <w:szCs w:val="22"/>
        </w:rPr>
        <w:t>ldings</w:t>
      </w:r>
      <w:r w:rsidRPr="00FE54C1">
        <w:rPr>
          <w:rFonts w:ascii="Times New Roman" w:eastAsia="Times New Roman" w:hAnsi="Times New Roman" w:cs="Times New Roman"/>
          <w:color w:val="000000" w:themeColor="text1"/>
          <w:sz w:val="22"/>
          <w:szCs w:val="22"/>
        </w:rPr>
        <w:t xml:space="preserve"> </w:t>
      </w:r>
      <w:r w:rsidR="009725EA" w:rsidRPr="00FE54C1">
        <w:rPr>
          <w:rFonts w:ascii="Times New Roman" w:eastAsia="Times New Roman" w:hAnsi="Times New Roman" w:cs="Times New Roman"/>
          <w:color w:val="000000" w:themeColor="text1"/>
          <w:sz w:val="22"/>
          <w:szCs w:val="22"/>
        </w:rPr>
        <w:t>(</w:t>
      </w:r>
      <w:r w:rsidR="009725EA" w:rsidRPr="00FE54C1">
        <w:rPr>
          <w:rFonts w:ascii="Times New Roman" w:eastAsia="Times New Roman" w:hAnsi="Times New Roman" w:cs="Times New Roman"/>
          <w:color w:val="000000" w:themeColor="text1"/>
          <w:sz w:val="22"/>
          <w:szCs w:val="22"/>
          <w:shd w:val="clear" w:color="auto" w:fill="FFFFFF"/>
        </w:rPr>
        <w:t>Republic of Kenya Ministry of Energy, 2012)</w:t>
      </w:r>
      <w:r w:rsidR="0074025A" w:rsidRPr="00FE54C1">
        <w:rPr>
          <w:rFonts w:ascii="Times New Roman" w:eastAsia="Times New Roman" w:hAnsi="Times New Roman" w:cs="Times New Roman"/>
          <w:color w:val="000000" w:themeColor="text1"/>
          <w:sz w:val="22"/>
          <w:szCs w:val="22"/>
          <w:shd w:val="clear" w:color="auto" w:fill="FFFFFF"/>
        </w:rPr>
        <w:t>.</w:t>
      </w:r>
    </w:p>
    <w:p w14:paraId="3D5A2342" w14:textId="460769A7" w:rsidR="0001164D" w:rsidRPr="0001164D" w:rsidRDefault="009814DB" w:rsidP="00D03F77">
      <w:pPr>
        <w:widowControl w:val="0"/>
        <w:spacing w:after="120"/>
        <w:rPr>
          <w:rFonts w:ascii="Times New Roman" w:hAnsi="Times New Roman" w:cs="Times New Roman"/>
          <w:sz w:val="22"/>
          <w:szCs w:val="22"/>
        </w:rPr>
      </w:pPr>
      <w:r>
        <w:rPr>
          <w:rFonts w:ascii="Times New Roman" w:eastAsia="Times New Roman" w:hAnsi="Times New Roman" w:cs="Times New Roman"/>
          <w:sz w:val="22"/>
          <w:szCs w:val="22"/>
        </w:rPr>
        <w:t>The private sector is proving to be of growing importance with increas</w:t>
      </w:r>
      <w:r w:rsidR="00F171DA">
        <w:rPr>
          <w:rFonts w:ascii="Times New Roman" w:eastAsia="Times New Roman" w:hAnsi="Times New Roman" w:cs="Times New Roman"/>
          <w:sz w:val="22"/>
          <w:szCs w:val="22"/>
        </w:rPr>
        <w:t>ing energy access. For example,</w:t>
      </w:r>
      <w:r w:rsidRPr="00FE54C1">
        <w:rPr>
          <w:rFonts w:ascii="Times New Roman" w:eastAsia="Times New Roman" w:hAnsi="Times New Roman" w:cs="Times New Roman"/>
          <w:sz w:val="22"/>
          <w:szCs w:val="22"/>
        </w:rPr>
        <w:t xml:space="preserve"> off-grid solar companies </w:t>
      </w:r>
      <w:proofErr w:type="spellStart"/>
      <w:r w:rsidRPr="00FE54C1">
        <w:rPr>
          <w:rFonts w:ascii="Times New Roman" w:eastAsia="Times New Roman" w:hAnsi="Times New Roman" w:cs="Times New Roman"/>
          <w:sz w:val="22"/>
          <w:szCs w:val="22"/>
        </w:rPr>
        <w:t>SunnyMoney</w:t>
      </w:r>
      <w:proofErr w:type="spellEnd"/>
      <w:r w:rsidRPr="00FE54C1">
        <w:rPr>
          <w:rFonts w:ascii="Times New Roman" w:eastAsia="Times New Roman" w:hAnsi="Times New Roman" w:cs="Times New Roman"/>
          <w:sz w:val="22"/>
          <w:szCs w:val="22"/>
        </w:rPr>
        <w:t xml:space="preserve"> and M-KOPA Solar are information technology and mobile banking programs that support off-grid solar expansion.</w:t>
      </w:r>
      <w:r w:rsidRPr="00FE54C1">
        <w:rPr>
          <w:rStyle w:val="FootnoteReference"/>
          <w:rFonts w:ascii="Times New Roman" w:eastAsia="Times New Roman" w:hAnsi="Times New Roman" w:cs="Times New Roman"/>
          <w:sz w:val="22"/>
          <w:szCs w:val="22"/>
        </w:rPr>
        <w:footnoteReference w:id="9"/>
      </w:r>
      <w:r w:rsidRPr="00FE54C1">
        <w:rPr>
          <w:rFonts w:ascii="Times New Roman" w:eastAsia="Times New Roman" w:hAnsi="Times New Roman" w:cs="Times New Roman"/>
          <w:sz w:val="22"/>
          <w:szCs w:val="22"/>
        </w:rPr>
        <w:t xml:space="preserve"> In each of these efforts, personal and household off-grid lighting and other energy products are available on a fee basis for either lease to own (M-KOPA Solar) or purchase (M-KOPA Solar and </w:t>
      </w:r>
      <w:proofErr w:type="spellStart"/>
      <w:r w:rsidRPr="00FE54C1">
        <w:rPr>
          <w:rFonts w:ascii="Times New Roman" w:eastAsia="Times New Roman" w:hAnsi="Times New Roman" w:cs="Times New Roman"/>
          <w:sz w:val="22"/>
          <w:szCs w:val="22"/>
        </w:rPr>
        <w:t>SunnyMoney</w:t>
      </w:r>
      <w:proofErr w:type="spellEnd"/>
      <w:r w:rsidR="004F6535">
        <w:rPr>
          <w:rFonts w:ascii="Times New Roman" w:eastAsia="Times New Roman" w:hAnsi="Times New Roman" w:cs="Times New Roman"/>
          <w:sz w:val="22"/>
          <w:szCs w:val="22"/>
        </w:rPr>
        <w:t xml:space="preserve">; </w:t>
      </w:r>
      <w:proofErr w:type="spellStart"/>
      <w:r w:rsidR="004F6535">
        <w:rPr>
          <w:rFonts w:ascii="Times New Roman" w:eastAsia="Times New Roman" w:hAnsi="Times New Roman" w:cs="Times New Roman"/>
          <w:sz w:val="22"/>
          <w:szCs w:val="22"/>
        </w:rPr>
        <w:t>Alstone</w:t>
      </w:r>
      <w:proofErr w:type="spellEnd"/>
      <w:r w:rsidR="004F6535">
        <w:rPr>
          <w:rFonts w:ascii="Times New Roman" w:eastAsia="Times New Roman" w:hAnsi="Times New Roman" w:cs="Times New Roman"/>
          <w:sz w:val="22"/>
          <w:szCs w:val="22"/>
        </w:rPr>
        <w:t xml:space="preserve">, </w:t>
      </w:r>
      <w:proofErr w:type="spellStart"/>
      <w:r w:rsidR="004F6535">
        <w:rPr>
          <w:rFonts w:ascii="Times New Roman" w:eastAsia="Times New Roman" w:hAnsi="Times New Roman" w:cs="Times New Roman"/>
          <w:sz w:val="22"/>
          <w:szCs w:val="22"/>
        </w:rPr>
        <w:t>Gershenson</w:t>
      </w:r>
      <w:proofErr w:type="spellEnd"/>
      <w:r w:rsidR="004F6535">
        <w:rPr>
          <w:rFonts w:ascii="Times New Roman" w:eastAsia="Times New Roman" w:hAnsi="Times New Roman" w:cs="Times New Roman"/>
          <w:sz w:val="22"/>
          <w:szCs w:val="22"/>
        </w:rPr>
        <w:t xml:space="preserve"> and </w:t>
      </w:r>
      <w:proofErr w:type="spellStart"/>
      <w:r w:rsidR="004F6535">
        <w:rPr>
          <w:rFonts w:ascii="Times New Roman" w:eastAsia="Times New Roman" w:hAnsi="Times New Roman" w:cs="Times New Roman"/>
          <w:sz w:val="22"/>
          <w:szCs w:val="22"/>
        </w:rPr>
        <w:t>Kammen</w:t>
      </w:r>
      <w:proofErr w:type="spellEnd"/>
      <w:r w:rsidR="004F6535">
        <w:rPr>
          <w:rFonts w:ascii="Times New Roman" w:eastAsia="Times New Roman" w:hAnsi="Times New Roman" w:cs="Times New Roman"/>
          <w:sz w:val="22"/>
          <w:szCs w:val="22"/>
        </w:rPr>
        <w:t>, 2015</w:t>
      </w:r>
      <w:r w:rsidRPr="00FE54C1">
        <w:rPr>
          <w:rFonts w:ascii="Times New Roman" w:eastAsia="Times New Roman" w:hAnsi="Times New Roman" w:cs="Times New Roman"/>
          <w:sz w:val="22"/>
          <w:szCs w:val="22"/>
        </w:rPr>
        <w:t>) programs, and are reaching significant numbers of users. To date, several hundred thousand accounts and purchases have been registered in Kenya alone.</w:t>
      </w:r>
    </w:p>
    <w:p w14:paraId="20F238AD" w14:textId="7BFB3D94" w:rsidR="008579E6" w:rsidRPr="00FE54C1" w:rsidRDefault="004F6535" w:rsidP="00D03F77">
      <w:pPr>
        <w:widowControl w:val="0"/>
        <w:spacing w:after="120"/>
        <w:rPr>
          <w:rFonts w:ascii="Times New Roman" w:eastAsia="Times New Roman" w:hAnsi="Times New Roman" w:cs="Times New Roman"/>
          <w:sz w:val="22"/>
          <w:szCs w:val="22"/>
        </w:rPr>
      </w:pPr>
      <w:r>
        <w:rPr>
          <w:rFonts w:ascii="Times New Roman" w:eastAsia="Times New Roman" w:hAnsi="Times New Roman" w:cs="Times New Roman"/>
          <w:sz w:val="22"/>
          <w:szCs w:val="22"/>
        </w:rPr>
        <w:t>T</w:t>
      </w:r>
      <w:r w:rsidR="00BB3B62" w:rsidRPr="00FE54C1">
        <w:rPr>
          <w:rFonts w:ascii="Times New Roman" w:eastAsia="Times New Roman" w:hAnsi="Times New Roman" w:cs="Times New Roman"/>
          <w:sz w:val="22"/>
          <w:szCs w:val="22"/>
        </w:rPr>
        <w:t xml:space="preserve">he </w:t>
      </w:r>
      <w:r>
        <w:rPr>
          <w:rFonts w:ascii="Times New Roman" w:eastAsia="Times New Roman" w:hAnsi="Times New Roman" w:cs="Times New Roman"/>
          <w:sz w:val="22"/>
          <w:szCs w:val="22"/>
        </w:rPr>
        <w:t xml:space="preserve">traditional </w:t>
      </w:r>
      <w:r w:rsidR="00E5770F" w:rsidRPr="00FE54C1">
        <w:rPr>
          <w:rFonts w:ascii="Times New Roman" w:eastAsia="Times New Roman" w:hAnsi="Times New Roman" w:cs="Times New Roman"/>
          <w:sz w:val="22"/>
          <w:szCs w:val="22"/>
        </w:rPr>
        <w:t>approach to increasing energy access by</w:t>
      </w:r>
      <w:r>
        <w:rPr>
          <w:rFonts w:ascii="Times New Roman" w:eastAsia="Times New Roman" w:hAnsi="Times New Roman" w:cs="Times New Roman"/>
          <w:sz w:val="22"/>
          <w:szCs w:val="22"/>
        </w:rPr>
        <w:t xml:space="preserve"> simply</w:t>
      </w:r>
      <w:r w:rsidR="00E5770F" w:rsidRPr="00FE54C1">
        <w:rPr>
          <w:rFonts w:ascii="Times New Roman" w:eastAsia="Times New Roman" w:hAnsi="Times New Roman" w:cs="Times New Roman"/>
          <w:sz w:val="22"/>
          <w:szCs w:val="22"/>
        </w:rPr>
        <w:t xml:space="preserve"> </w:t>
      </w:r>
      <w:r w:rsidR="00BB3B62" w:rsidRPr="00FE54C1">
        <w:rPr>
          <w:rFonts w:ascii="Times New Roman" w:eastAsia="Times New Roman" w:hAnsi="Times New Roman" w:cs="Times New Roman"/>
          <w:sz w:val="22"/>
          <w:szCs w:val="22"/>
        </w:rPr>
        <w:t xml:space="preserve">focusing efforts </w:t>
      </w:r>
      <w:r>
        <w:rPr>
          <w:rFonts w:ascii="Times New Roman" w:eastAsia="Times New Roman" w:hAnsi="Times New Roman" w:cs="Times New Roman"/>
          <w:sz w:val="22"/>
          <w:szCs w:val="22"/>
        </w:rPr>
        <w:t>to</w:t>
      </w:r>
      <w:r w:rsidR="00BB3B62" w:rsidRPr="00FE54C1">
        <w:rPr>
          <w:rFonts w:ascii="Times New Roman" w:eastAsia="Times New Roman" w:hAnsi="Times New Roman" w:cs="Times New Roman"/>
          <w:sz w:val="22"/>
          <w:szCs w:val="22"/>
        </w:rPr>
        <w:t xml:space="preserve"> </w:t>
      </w:r>
      <w:r w:rsidR="00E5770F" w:rsidRPr="00FE54C1">
        <w:rPr>
          <w:rFonts w:ascii="Times New Roman" w:eastAsia="Times New Roman" w:hAnsi="Times New Roman" w:cs="Times New Roman"/>
          <w:sz w:val="22"/>
          <w:szCs w:val="22"/>
        </w:rPr>
        <w:t>expand the electricity grid and investing in large</w:t>
      </w:r>
      <w:r w:rsidR="002F3ADD">
        <w:rPr>
          <w:rFonts w:ascii="Times New Roman" w:eastAsia="Times New Roman" w:hAnsi="Times New Roman" w:cs="Times New Roman"/>
          <w:sz w:val="22"/>
          <w:szCs w:val="22"/>
        </w:rPr>
        <w:t>, centralized</w:t>
      </w:r>
      <w:r w:rsidR="00E5770F" w:rsidRPr="00FE54C1">
        <w:rPr>
          <w:rFonts w:ascii="Times New Roman" w:eastAsia="Times New Roman" w:hAnsi="Times New Roman" w:cs="Times New Roman"/>
          <w:sz w:val="22"/>
          <w:szCs w:val="22"/>
        </w:rPr>
        <w:t xml:space="preserve"> projects does not address energy poverty and access. </w:t>
      </w:r>
      <w:r w:rsidR="008579E6" w:rsidRPr="00FE54C1">
        <w:rPr>
          <w:rFonts w:ascii="Times New Roman" w:eastAsia="Times New Roman" w:hAnsi="Times New Roman" w:cs="Times New Roman"/>
          <w:sz w:val="22"/>
          <w:szCs w:val="22"/>
        </w:rPr>
        <w:t>A study done by</w:t>
      </w:r>
      <w:r w:rsidR="005A1CBD" w:rsidRPr="00FE54C1">
        <w:rPr>
          <w:rFonts w:ascii="Times New Roman" w:eastAsia="Times New Roman" w:hAnsi="Times New Roman" w:cs="Times New Roman"/>
          <w:sz w:val="22"/>
          <w:szCs w:val="22"/>
        </w:rPr>
        <w:t xml:space="preserve"> </w:t>
      </w:r>
      <w:proofErr w:type="spellStart"/>
      <w:r w:rsidR="005A1CBD" w:rsidRPr="00FE54C1">
        <w:rPr>
          <w:rFonts w:ascii="Times New Roman" w:eastAsia="Times New Roman" w:hAnsi="Times New Roman" w:cs="Times New Roman"/>
          <w:sz w:val="22"/>
          <w:szCs w:val="22"/>
        </w:rPr>
        <w:t>Oona</w:t>
      </w:r>
      <w:proofErr w:type="spellEnd"/>
      <w:r w:rsidR="008579E6" w:rsidRPr="00FE54C1">
        <w:rPr>
          <w:rFonts w:ascii="Times New Roman" w:eastAsia="Times New Roman" w:hAnsi="Times New Roman" w:cs="Times New Roman"/>
          <w:sz w:val="22"/>
          <w:szCs w:val="22"/>
        </w:rPr>
        <w:t xml:space="preserve"> </w:t>
      </w:r>
      <w:proofErr w:type="spellStart"/>
      <w:r w:rsidR="008579E6" w:rsidRPr="00FE54C1">
        <w:rPr>
          <w:rFonts w:ascii="Times New Roman" w:eastAsia="Times New Roman" w:hAnsi="Times New Roman" w:cs="Times New Roman"/>
          <w:sz w:val="22"/>
          <w:szCs w:val="22"/>
        </w:rPr>
        <w:t>Nanka</w:t>
      </w:r>
      <w:proofErr w:type="spellEnd"/>
      <w:r w:rsidR="008579E6" w:rsidRPr="00FE54C1">
        <w:rPr>
          <w:rFonts w:ascii="Times New Roman" w:eastAsia="Times New Roman" w:hAnsi="Times New Roman" w:cs="Times New Roman"/>
          <w:sz w:val="22"/>
          <w:szCs w:val="22"/>
        </w:rPr>
        <w:t>-Bruce (2010) with the University of Surrey, UK, has shown that successful energy access scenarios requires a combination of institutional, economic, social and technical considerations. The results conclude that “the Human Development Index, wealth distribution, the level of institutional development and the size of the urban population” all play a significant role for impacting rural electrification</w:t>
      </w:r>
      <w:r>
        <w:rPr>
          <w:rFonts w:ascii="Times New Roman" w:eastAsia="Times New Roman" w:hAnsi="Times New Roman" w:cs="Times New Roman"/>
          <w:sz w:val="22"/>
          <w:szCs w:val="22"/>
        </w:rPr>
        <w:t xml:space="preserve"> (we detail this is </w:t>
      </w:r>
      <w:proofErr w:type="spellStart"/>
      <w:r>
        <w:rPr>
          <w:rFonts w:ascii="Times New Roman" w:eastAsia="Times New Roman" w:hAnsi="Times New Roman" w:cs="Times New Roman"/>
          <w:sz w:val="22"/>
          <w:szCs w:val="22"/>
        </w:rPr>
        <w:t>Alstone</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Gershenson</w:t>
      </w:r>
      <w:proofErr w:type="spellEnd"/>
      <w:r>
        <w:rPr>
          <w:rFonts w:ascii="Times New Roman" w:eastAsia="Times New Roman" w:hAnsi="Times New Roman" w:cs="Times New Roman"/>
          <w:sz w:val="22"/>
          <w:szCs w:val="22"/>
        </w:rPr>
        <w:t xml:space="preserve"> and </w:t>
      </w:r>
      <w:proofErr w:type="spellStart"/>
      <w:r>
        <w:rPr>
          <w:rFonts w:ascii="Times New Roman" w:eastAsia="Times New Roman" w:hAnsi="Times New Roman" w:cs="Times New Roman"/>
          <w:sz w:val="22"/>
          <w:szCs w:val="22"/>
        </w:rPr>
        <w:t>Kammen</w:t>
      </w:r>
      <w:proofErr w:type="spellEnd"/>
      <w:r>
        <w:rPr>
          <w:rFonts w:ascii="Times New Roman" w:eastAsia="Times New Roman" w:hAnsi="Times New Roman" w:cs="Times New Roman"/>
          <w:sz w:val="22"/>
          <w:szCs w:val="22"/>
        </w:rPr>
        <w:t>, 2015)</w:t>
      </w:r>
      <w:r w:rsidR="008579E6" w:rsidRPr="00FE54C1">
        <w:rPr>
          <w:rFonts w:ascii="Times New Roman" w:eastAsia="Times New Roman" w:hAnsi="Times New Roman" w:cs="Times New Roman"/>
          <w:sz w:val="22"/>
          <w:szCs w:val="22"/>
        </w:rPr>
        <w:t xml:space="preserve">. </w:t>
      </w:r>
      <w:r w:rsidR="00E5770F" w:rsidRPr="00FE54C1">
        <w:rPr>
          <w:rFonts w:ascii="Times New Roman" w:eastAsia="Times New Roman" w:hAnsi="Times New Roman" w:cs="Times New Roman"/>
          <w:sz w:val="22"/>
          <w:szCs w:val="22"/>
        </w:rPr>
        <w:t xml:space="preserve">Connecting to the grid does not simply </w:t>
      </w:r>
      <w:r w:rsidR="000B5B35" w:rsidRPr="00FE54C1">
        <w:rPr>
          <w:rFonts w:ascii="Times New Roman" w:eastAsia="Times New Roman" w:hAnsi="Times New Roman" w:cs="Times New Roman"/>
          <w:sz w:val="22"/>
          <w:szCs w:val="22"/>
        </w:rPr>
        <w:t>imply</w:t>
      </w:r>
      <w:r w:rsidR="00E5770F" w:rsidRPr="00FE54C1">
        <w:rPr>
          <w:rFonts w:ascii="Times New Roman" w:eastAsia="Times New Roman" w:hAnsi="Times New Roman" w:cs="Times New Roman"/>
          <w:sz w:val="22"/>
          <w:szCs w:val="22"/>
        </w:rPr>
        <w:t xml:space="preserve"> that households will have sufficient resources to support electricity consumption.</w:t>
      </w:r>
      <w:r w:rsidR="008579E6" w:rsidRPr="00FE54C1">
        <w:rPr>
          <w:rFonts w:ascii="Times New Roman" w:eastAsia="Times New Roman" w:hAnsi="Times New Roman" w:cs="Times New Roman"/>
          <w:sz w:val="22"/>
          <w:szCs w:val="22"/>
        </w:rPr>
        <w:t xml:space="preserve"> East Africa should focus its efforts </w:t>
      </w:r>
      <w:r w:rsidR="00E5770F" w:rsidRPr="00FE54C1">
        <w:rPr>
          <w:rFonts w:ascii="Times New Roman" w:eastAsia="Times New Roman" w:hAnsi="Times New Roman" w:cs="Times New Roman"/>
          <w:sz w:val="22"/>
          <w:szCs w:val="22"/>
        </w:rPr>
        <w:t xml:space="preserve">in a holistic manner, assuring </w:t>
      </w:r>
      <w:r w:rsidR="00771F13" w:rsidRPr="00FE54C1">
        <w:rPr>
          <w:rFonts w:ascii="Times New Roman" w:eastAsia="Times New Roman" w:hAnsi="Times New Roman" w:cs="Times New Roman"/>
          <w:sz w:val="22"/>
          <w:szCs w:val="22"/>
        </w:rPr>
        <w:t xml:space="preserve">that </w:t>
      </w:r>
      <w:r w:rsidR="00E5770F" w:rsidRPr="00FE54C1">
        <w:rPr>
          <w:rFonts w:ascii="Times New Roman" w:eastAsia="Times New Roman" w:hAnsi="Times New Roman" w:cs="Times New Roman"/>
          <w:sz w:val="22"/>
          <w:szCs w:val="22"/>
        </w:rPr>
        <w:t>all factors are considered.</w:t>
      </w:r>
      <w:r w:rsidR="00660BC6" w:rsidRPr="00FE54C1">
        <w:rPr>
          <w:rFonts w:ascii="Times New Roman" w:eastAsia="Times New Roman" w:hAnsi="Times New Roman" w:cs="Times New Roman"/>
          <w:sz w:val="22"/>
          <w:szCs w:val="22"/>
        </w:rPr>
        <w:t xml:space="preserve"> </w:t>
      </w:r>
      <w:r w:rsidR="00E5770F" w:rsidRPr="00FE54C1">
        <w:rPr>
          <w:rFonts w:ascii="Times New Roman" w:eastAsia="Times New Roman" w:hAnsi="Times New Roman" w:cs="Times New Roman"/>
          <w:sz w:val="22"/>
          <w:szCs w:val="22"/>
        </w:rPr>
        <w:t>Successful energy development requires both bottom-up and top-down approaches</w:t>
      </w:r>
      <w:r w:rsidR="002F3ADD">
        <w:rPr>
          <w:rFonts w:ascii="Times New Roman" w:eastAsia="Times New Roman" w:hAnsi="Times New Roman" w:cs="Times New Roman"/>
          <w:sz w:val="22"/>
          <w:szCs w:val="22"/>
        </w:rPr>
        <w:t xml:space="preserve">, and the EAPP should be revisited to ensure </w:t>
      </w:r>
      <w:r w:rsidR="009814DB">
        <w:rPr>
          <w:rFonts w:ascii="Times New Roman" w:eastAsia="Times New Roman" w:hAnsi="Times New Roman" w:cs="Times New Roman"/>
          <w:sz w:val="22"/>
          <w:szCs w:val="22"/>
        </w:rPr>
        <w:t>this</w:t>
      </w:r>
      <w:r w:rsidR="002F3ADD">
        <w:rPr>
          <w:rFonts w:ascii="Times New Roman" w:eastAsia="Times New Roman" w:hAnsi="Times New Roman" w:cs="Times New Roman"/>
          <w:sz w:val="22"/>
          <w:szCs w:val="22"/>
        </w:rPr>
        <w:t xml:space="preserve"> bottom-up approach is given </w:t>
      </w:r>
      <w:r w:rsidR="00DB1675">
        <w:rPr>
          <w:rFonts w:ascii="Times New Roman" w:eastAsia="Times New Roman" w:hAnsi="Times New Roman" w:cs="Times New Roman"/>
          <w:sz w:val="22"/>
          <w:szCs w:val="22"/>
        </w:rPr>
        <w:t>co-equal and widespread</w:t>
      </w:r>
      <w:r w:rsidR="002F3ADD">
        <w:rPr>
          <w:rFonts w:ascii="Times New Roman" w:eastAsia="Times New Roman" w:hAnsi="Times New Roman" w:cs="Times New Roman"/>
          <w:sz w:val="22"/>
          <w:szCs w:val="22"/>
        </w:rPr>
        <w:t xml:space="preserve"> official support and attention it needs to thrive, and is not </w:t>
      </w:r>
      <w:r w:rsidR="009814DB">
        <w:rPr>
          <w:rFonts w:ascii="Times New Roman" w:eastAsia="Times New Roman" w:hAnsi="Times New Roman" w:cs="Times New Roman"/>
          <w:sz w:val="22"/>
          <w:szCs w:val="22"/>
        </w:rPr>
        <w:t>set back</w:t>
      </w:r>
      <w:r w:rsidR="002F3ADD">
        <w:rPr>
          <w:rFonts w:ascii="Times New Roman" w:eastAsia="Times New Roman" w:hAnsi="Times New Roman" w:cs="Times New Roman"/>
          <w:sz w:val="22"/>
          <w:szCs w:val="22"/>
        </w:rPr>
        <w:t xml:space="preserve"> by EAPP’s top-down program. </w:t>
      </w:r>
      <w:r w:rsidR="00DB1675">
        <w:rPr>
          <w:rFonts w:ascii="Times New Roman" w:eastAsia="Times New Roman" w:hAnsi="Times New Roman" w:cs="Times New Roman"/>
          <w:sz w:val="22"/>
          <w:szCs w:val="22"/>
        </w:rPr>
        <w:t xml:space="preserve"> Kenya has been a leader in recognizing this approach, but more can be done to disseminate this to northern districts and communities, and to look at the co-benefits of energy access for economic productivity and social inclusion of minority communities.</w:t>
      </w:r>
    </w:p>
    <w:p w14:paraId="120A3CB6" w14:textId="015F2E1E" w:rsidR="00C8793A" w:rsidRDefault="009C1F3D"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t>The EAPP goal is to provide electricity at least</w:t>
      </w:r>
      <w:r w:rsidR="007674FE" w:rsidRPr="00FE54C1">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cost to the region with the ultimate goal of meeting the region’s growing demands and set</w:t>
      </w:r>
      <w:r w:rsidR="007674FE" w:rsidRPr="00FE54C1">
        <w:rPr>
          <w:rFonts w:ascii="Times New Roman" w:eastAsia="Times New Roman" w:hAnsi="Times New Roman" w:cs="Times New Roman"/>
          <w:sz w:val="22"/>
          <w:szCs w:val="22"/>
        </w:rPr>
        <w:t>ting</w:t>
      </w:r>
      <w:r w:rsidRPr="00FE54C1">
        <w:rPr>
          <w:rFonts w:ascii="Times New Roman" w:eastAsia="Times New Roman" w:hAnsi="Times New Roman" w:cs="Times New Roman"/>
          <w:sz w:val="22"/>
          <w:szCs w:val="22"/>
        </w:rPr>
        <w:t xml:space="preserve"> up a regional electricity market. To complement the efforts of the </w:t>
      </w:r>
      <w:r w:rsidRPr="00FE54C1">
        <w:rPr>
          <w:rFonts w:ascii="Times New Roman" w:eastAsia="Times New Roman" w:hAnsi="Times New Roman" w:cs="Times New Roman"/>
          <w:sz w:val="22"/>
          <w:szCs w:val="22"/>
        </w:rPr>
        <w:lastRenderedPageBreak/>
        <w:t xml:space="preserve">EAPP, the </w:t>
      </w:r>
      <w:r w:rsidR="006E07DF" w:rsidRPr="00FE54C1">
        <w:rPr>
          <w:rFonts w:ascii="Times New Roman" w:eastAsia="Times New Roman" w:hAnsi="Times New Roman" w:cs="Times New Roman"/>
          <w:sz w:val="22"/>
          <w:szCs w:val="22"/>
        </w:rPr>
        <w:t xml:space="preserve">East African </w:t>
      </w:r>
      <w:r w:rsidR="00A7094E">
        <w:rPr>
          <w:rFonts w:ascii="Times New Roman" w:eastAsia="Times New Roman" w:hAnsi="Times New Roman" w:cs="Times New Roman"/>
          <w:sz w:val="22"/>
          <w:szCs w:val="22"/>
        </w:rPr>
        <w:t>Community</w:t>
      </w:r>
      <w:r w:rsidR="00A7094E" w:rsidRPr="00FE54C1">
        <w:rPr>
          <w:rFonts w:ascii="Times New Roman" w:eastAsia="Times New Roman" w:hAnsi="Times New Roman" w:cs="Times New Roman"/>
          <w:sz w:val="22"/>
          <w:szCs w:val="22"/>
        </w:rPr>
        <w:t xml:space="preserve"> </w:t>
      </w:r>
      <w:r w:rsidR="006E07DF" w:rsidRPr="00FE54C1">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EAC</w:t>
      </w:r>
      <w:r w:rsidR="006E07DF" w:rsidRPr="00FE54C1">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 xml:space="preserve"> approved the Regional Strategy for Scaling up Energy Access to Modern Energy Services in 2006. The goal of this was to identify and map the energy needs of half the EAPP countries’ population</w:t>
      </w:r>
      <w:r w:rsidR="007674FE" w:rsidRPr="00FE54C1">
        <w:rPr>
          <w:rFonts w:ascii="Times New Roman" w:eastAsia="Times New Roman" w:hAnsi="Times New Roman" w:cs="Times New Roman"/>
          <w:sz w:val="22"/>
          <w:szCs w:val="22"/>
        </w:rPr>
        <w:t>s</w:t>
      </w:r>
      <w:r w:rsidRPr="00FE54C1">
        <w:rPr>
          <w:rFonts w:ascii="Times New Roman" w:eastAsia="Times New Roman" w:hAnsi="Times New Roman" w:cs="Times New Roman"/>
          <w:sz w:val="22"/>
          <w:szCs w:val="22"/>
        </w:rPr>
        <w:t xml:space="preserve"> by 2015 and provide at least half of its population with access to modern energy services. This effort requires an additional </w:t>
      </w:r>
      <w:r w:rsidR="009814DB">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3.4 billion investment. A recent review of this EAC strategy by a Norwegian Consultancy NORPLAN states that these goals will not be accomplished by 2015</w:t>
      </w:r>
      <w:r w:rsidR="00E5770F" w:rsidRPr="00FE54C1">
        <w:rPr>
          <w:rFonts w:ascii="Times New Roman" w:eastAsia="Times New Roman" w:hAnsi="Times New Roman" w:cs="Times New Roman"/>
          <w:sz w:val="22"/>
          <w:szCs w:val="22"/>
        </w:rPr>
        <w:t xml:space="preserve"> (</w:t>
      </w:r>
      <w:r w:rsidR="00735CF3" w:rsidRPr="00FE54C1">
        <w:rPr>
          <w:rFonts w:ascii="Times New Roman" w:eastAsia="Times New Roman" w:hAnsi="Times New Roman" w:cs="Times New Roman"/>
          <w:sz w:val="22"/>
          <w:szCs w:val="22"/>
        </w:rPr>
        <w:t>NORPLAN, 2013</w:t>
      </w:r>
      <w:r w:rsidR="00E5770F" w:rsidRPr="00FE54C1">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 xml:space="preserve"> This failure can be ascribed to several reasons. Firs</w:t>
      </w:r>
      <w:r w:rsidR="00245C5E" w:rsidRPr="00FE54C1">
        <w:rPr>
          <w:rFonts w:ascii="Times New Roman" w:eastAsia="Times New Roman" w:hAnsi="Times New Roman" w:cs="Times New Roman"/>
          <w:sz w:val="22"/>
          <w:szCs w:val="22"/>
        </w:rPr>
        <w:t xml:space="preserve">tly, the </w:t>
      </w:r>
      <w:r w:rsidRPr="00FE54C1">
        <w:rPr>
          <w:rFonts w:ascii="Times New Roman" w:eastAsia="Times New Roman" w:hAnsi="Times New Roman" w:cs="Times New Roman"/>
          <w:sz w:val="22"/>
          <w:szCs w:val="22"/>
        </w:rPr>
        <w:t>EAC</w:t>
      </w:r>
      <w:r w:rsidR="006E07DF" w:rsidRPr="00FE54C1">
        <w:rPr>
          <w:rFonts w:ascii="Times New Roman" w:eastAsia="Times New Roman" w:hAnsi="Times New Roman" w:cs="Times New Roman"/>
          <w:sz w:val="22"/>
          <w:szCs w:val="22"/>
        </w:rPr>
        <w:t>’s</w:t>
      </w:r>
      <w:r w:rsidRPr="00FE54C1">
        <w:rPr>
          <w:rFonts w:ascii="Times New Roman" w:eastAsia="Times New Roman" w:hAnsi="Times New Roman" w:cs="Times New Roman"/>
          <w:sz w:val="22"/>
          <w:szCs w:val="22"/>
        </w:rPr>
        <w:t xml:space="preserve"> mandate has no effective authority to influence the implementation of the regional strategy. This is because the strategy was developed by the EAC but the responsibility of implementation was assigned to the partner states of the EAC. Because no roadmap was designed on how to achieve each target, there is much confusion between the partner states on how to proceed. Secondly, the regional strategy states ambitious goals that are beyond the resource capacity of the partner states. There is a dire need for private investment to supplement the limited funding of the partner states in order to supply affordable and modern energy services to the population. The potential for private investment is significant; the EUEI estimates that wi</w:t>
      </w:r>
      <w:r w:rsidR="000B5E56" w:rsidRPr="00FE54C1">
        <w:rPr>
          <w:rFonts w:ascii="Times New Roman" w:eastAsia="Times New Roman" w:hAnsi="Times New Roman" w:cs="Times New Roman"/>
          <w:sz w:val="22"/>
          <w:szCs w:val="22"/>
        </w:rPr>
        <w:t>th the exclusion of the top 20</w:t>
      </w:r>
      <w:r w:rsidR="009814DB">
        <w:rPr>
          <w:rFonts w:ascii="Times New Roman" w:eastAsia="Times New Roman" w:hAnsi="Times New Roman" w:cs="Times New Roman"/>
          <w:sz w:val="22"/>
          <w:szCs w:val="22"/>
        </w:rPr>
        <w:t>%</w:t>
      </w:r>
      <w:r w:rsidR="000B5E56" w:rsidRPr="00FE54C1">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 xml:space="preserve">income households, poor households spend about </w:t>
      </w:r>
      <w:r w:rsidR="009814DB">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1.2 billio</w:t>
      </w:r>
      <w:r w:rsidR="001E1D2D" w:rsidRPr="00FE54C1">
        <w:rPr>
          <w:rFonts w:ascii="Times New Roman" w:eastAsia="Times New Roman" w:hAnsi="Times New Roman" w:cs="Times New Roman"/>
          <w:sz w:val="22"/>
          <w:szCs w:val="22"/>
        </w:rPr>
        <w:t xml:space="preserve">n on energy services. However, </w:t>
      </w:r>
      <w:r w:rsidRPr="00FE54C1">
        <w:rPr>
          <w:rFonts w:ascii="Times New Roman" w:eastAsia="Times New Roman" w:hAnsi="Times New Roman" w:cs="Times New Roman"/>
          <w:sz w:val="22"/>
          <w:szCs w:val="22"/>
        </w:rPr>
        <w:t xml:space="preserve">a key challenge to rural electrification is expensive connection costs. The alternative solutions must be designed to be inexpensive, easy to use and sustainable. </w:t>
      </w:r>
    </w:p>
    <w:p w14:paraId="57D0F24F" w14:textId="77777777" w:rsidR="0013327C" w:rsidRPr="00FE54C1" w:rsidRDefault="0013327C" w:rsidP="00D03F77">
      <w:pPr>
        <w:widowControl w:val="0"/>
        <w:spacing w:after="120"/>
        <w:rPr>
          <w:rFonts w:ascii="Times New Roman" w:hAnsi="Times New Roman" w:cs="Times New Roman"/>
          <w:sz w:val="22"/>
          <w:szCs w:val="22"/>
        </w:rPr>
      </w:pPr>
    </w:p>
    <w:p w14:paraId="3FF66001" w14:textId="5A78B116" w:rsidR="00C92262" w:rsidRPr="00FE54C1" w:rsidRDefault="00C92262" w:rsidP="00D03F77">
      <w:pPr>
        <w:widowControl w:val="0"/>
        <w:spacing w:after="120"/>
        <w:rPr>
          <w:rFonts w:ascii="Times New Roman" w:hAnsi="Times New Roman" w:cs="Times New Roman"/>
          <w:sz w:val="22"/>
          <w:szCs w:val="22"/>
        </w:rPr>
      </w:pPr>
      <w:r w:rsidRPr="00FE54C1">
        <w:rPr>
          <w:rFonts w:ascii="Times New Roman" w:hAnsi="Times New Roman" w:cs="Times New Roman"/>
          <w:b/>
          <w:sz w:val="22"/>
          <w:szCs w:val="22"/>
        </w:rPr>
        <w:t>Recommendations</w:t>
      </w:r>
    </w:p>
    <w:p w14:paraId="6DAF5A60" w14:textId="083DCB0C" w:rsidR="00312C6E" w:rsidRPr="0013327C" w:rsidRDefault="00312C6E" w:rsidP="00D03F77">
      <w:pPr>
        <w:widowControl w:val="0"/>
        <w:spacing w:after="120"/>
        <w:rPr>
          <w:rFonts w:ascii="Times New Roman" w:eastAsia="Times New Roman" w:hAnsi="Times New Roman" w:cs="Times New Roman"/>
          <w:i/>
          <w:color w:val="1A1A1A"/>
          <w:sz w:val="22"/>
          <w:szCs w:val="22"/>
        </w:rPr>
      </w:pPr>
      <w:r w:rsidRPr="0013327C">
        <w:rPr>
          <w:rFonts w:ascii="Times New Roman" w:hAnsi="Times New Roman" w:cs="Times New Roman"/>
          <w:i/>
          <w:sz w:val="22"/>
          <w:szCs w:val="22"/>
        </w:rPr>
        <w:t>We recommend</w:t>
      </w:r>
      <w:r w:rsidR="00771F13" w:rsidRPr="0013327C">
        <w:rPr>
          <w:rFonts w:ascii="Times New Roman" w:hAnsi="Times New Roman" w:cs="Times New Roman"/>
          <w:i/>
          <w:sz w:val="22"/>
          <w:szCs w:val="22"/>
        </w:rPr>
        <w:t xml:space="preserve"> that</w:t>
      </w:r>
      <w:r w:rsidRPr="0013327C">
        <w:rPr>
          <w:rFonts w:ascii="Times New Roman" w:hAnsi="Times New Roman" w:cs="Times New Roman"/>
          <w:i/>
          <w:sz w:val="22"/>
          <w:szCs w:val="22"/>
        </w:rPr>
        <w:t xml:space="preserve"> the EAPP </w:t>
      </w:r>
      <w:r w:rsidR="002F3ADD" w:rsidRPr="0013327C">
        <w:rPr>
          <w:rFonts w:ascii="Times New Roman" w:hAnsi="Times New Roman" w:cs="Times New Roman"/>
          <w:i/>
          <w:sz w:val="22"/>
          <w:szCs w:val="22"/>
        </w:rPr>
        <w:t xml:space="preserve">take steps to </w:t>
      </w:r>
      <w:r w:rsidR="009814DB" w:rsidRPr="0013327C">
        <w:rPr>
          <w:rFonts w:ascii="Times New Roman" w:hAnsi="Times New Roman" w:cs="Times New Roman"/>
          <w:i/>
          <w:sz w:val="22"/>
          <w:szCs w:val="22"/>
        </w:rPr>
        <w:t>ensure a balance is maintained between</w:t>
      </w:r>
      <w:r w:rsidR="00DB1675" w:rsidRPr="0013327C">
        <w:rPr>
          <w:rFonts w:ascii="Times New Roman" w:hAnsi="Times New Roman" w:cs="Times New Roman"/>
          <w:i/>
          <w:sz w:val="22"/>
          <w:szCs w:val="22"/>
        </w:rPr>
        <w:t xml:space="preserve"> the push for more on-grid power and the need – which drives social equity and economic growth most rapidly in marginalized communities </w:t>
      </w:r>
      <w:r w:rsidR="00F171DA" w:rsidRPr="0013327C">
        <w:rPr>
          <w:rFonts w:ascii="Times New Roman" w:hAnsi="Times New Roman" w:cs="Times New Roman"/>
          <w:i/>
          <w:sz w:val="22"/>
          <w:szCs w:val="22"/>
        </w:rPr>
        <w:t>–</w:t>
      </w:r>
      <w:r w:rsidR="00DB1675" w:rsidRPr="0013327C">
        <w:rPr>
          <w:rFonts w:ascii="Times New Roman" w:hAnsi="Times New Roman" w:cs="Times New Roman"/>
          <w:i/>
          <w:sz w:val="22"/>
          <w:szCs w:val="22"/>
        </w:rPr>
        <w:t xml:space="preserve"> of </w:t>
      </w:r>
      <w:r w:rsidR="009814DB" w:rsidRPr="0013327C">
        <w:rPr>
          <w:rFonts w:ascii="Times New Roman" w:hAnsi="Times New Roman" w:cs="Times New Roman"/>
          <w:i/>
          <w:sz w:val="22"/>
          <w:szCs w:val="22"/>
        </w:rPr>
        <w:t>increas</w:t>
      </w:r>
      <w:r w:rsidR="00DB1675" w:rsidRPr="0013327C">
        <w:rPr>
          <w:rFonts w:ascii="Times New Roman" w:hAnsi="Times New Roman" w:cs="Times New Roman"/>
          <w:i/>
          <w:sz w:val="22"/>
          <w:szCs w:val="22"/>
        </w:rPr>
        <w:t>ing</w:t>
      </w:r>
      <w:r w:rsidR="009814DB" w:rsidRPr="0013327C">
        <w:rPr>
          <w:rFonts w:ascii="Times New Roman" w:hAnsi="Times New Roman" w:cs="Times New Roman"/>
          <w:i/>
          <w:sz w:val="22"/>
          <w:szCs w:val="22"/>
        </w:rPr>
        <w:t xml:space="preserve"> energy</w:t>
      </w:r>
      <w:r w:rsidR="00DB1675" w:rsidRPr="0013327C">
        <w:rPr>
          <w:rFonts w:ascii="Times New Roman" w:hAnsi="Times New Roman" w:cs="Times New Roman"/>
          <w:i/>
          <w:sz w:val="22"/>
          <w:szCs w:val="22"/>
        </w:rPr>
        <w:t>.  Pay-as-you-go solar, community mini-grids have proven to be very fast to deploy and very effective means of providing the first units of electricity.</w:t>
      </w:r>
      <w:r w:rsidR="009814DB" w:rsidRPr="0013327C">
        <w:rPr>
          <w:rFonts w:ascii="Times New Roman" w:hAnsi="Times New Roman" w:cs="Times New Roman"/>
          <w:i/>
          <w:sz w:val="22"/>
          <w:szCs w:val="22"/>
        </w:rPr>
        <w:t xml:space="preserve"> We </w:t>
      </w:r>
      <w:r w:rsidR="00DB1675" w:rsidRPr="0013327C">
        <w:rPr>
          <w:rFonts w:ascii="Times New Roman" w:hAnsi="Times New Roman" w:cs="Times New Roman"/>
          <w:i/>
          <w:sz w:val="22"/>
          <w:szCs w:val="22"/>
        </w:rPr>
        <w:t xml:space="preserve">therefore </w:t>
      </w:r>
      <w:r w:rsidR="009814DB" w:rsidRPr="0013327C">
        <w:rPr>
          <w:rFonts w:ascii="Times New Roman" w:hAnsi="Times New Roman" w:cs="Times New Roman"/>
          <w:i/>
          <w:sz w:val="22"/>
          <w:szCs w:val="22"/>
        </w:rPr>
        <w:t xml:space="preserve">recommend that the EAPP itself </w:t>
      </w:r>
      <w:r w:rsidR="009E1E7C" w:rsidRPr="0013327C">
        <w:rPr>
          <w:rFonts w:ascii="Times New Roman" w:hAnsi="Times New Roman" w:cs="Times New Roman"/>
          <w:i/>
          <w:sz w:val="22"/>
          <w:szCs w:val="22"/>
        </w:rPr>
        <w:t xml:space="preserve">give a high </w:t>
      </w:r>
      <w:r w:rsidR="003114A5" w:rsidRPr="0013327C">
        <w:rPr>
          <w:rFonts w:ascii="Times New Roman" w:hAnsi="Times New Roman" w:cs="Times New Roman"/>
          <w:i/>
          <w:sz w:val="22"/>
          <w:szCs w:val="22"/>
        </w:rPr>
        <w:t>priori</w:t>
      </w:r>
      <w:r w:rsidR="009E1E7C" w:rsidRPr="0013327C">
        <w:rPr>
          <w:rFonts w:ascii="Times New Roman" w:hAnsi="Times New Roman" w:cs="Times New Roman"/>
          <w:i/>
          <w:sz w:val="22"/>
          <w:szCs w:val="22"/>
        </w:rPr>
        <w:t>ty to</w:t>
      </w:r>
      <w:r w:rsidR="003114A5" w:rsidRPr="0013327C">
        <w:rPr>
          <w:rFonts w:ascii="Times New Roman" w:hAnsi="Times New Roman" w:cs="Times New Roman"/>
          <w:i/>
          <w:sz w:val="22"/>
          <w:szCs w:val="22"/>
        </w:rPr>
        <w:t xml:space="preserve"> meeting demand through </w:t>
      </w:r>
      <w:r w:rsidR="009E1E7C" w:rsidRPr="0013327C">
        <w:rPr>
          <w:rFonts w:ascii="Times New Roman" w:hAnsi="Times New Roman" w:cs="Times New Roman"/>
          <w:i/>
          <w:sz w:val="22"/>
          <w:szCs w:val="22"/>
        </w:rPr>
        <w:t xml:space="preserve">the region’s </w:t>
      </w:r>
      <w:r w:rsidRPr="0013327C">
        <w:rPr>
          <w:rFonts w:ascii="Times New Roman" w:eastAsia="Times New Roman" w:hAnsi="Times New Roman" w:cs="Times New Roman"/>
          <w:i/>
          <w:color w:val="1A1A1A"/>
          <w:sz w:val="22"/>
          <w:szCs w:val="22"/>
        </w:rPr>
        <w:t>solar PV off-grid market potent</w:t>
      </w:r>
      <w:r w:rsidR="00771F13" w:rsidRPr="0013327C">
        <w:rPr>
          <w:rFonts w:ascii="Times New Roman" w:eastAsia="Times New Roman" w:hAnsi="Times New Roman" w:cs="Times New Roman"/>
          <w:i/>
          <w:color w:val="1A1A1A"/>
          <w:sz w:val="22"/>
          <w:szCs w:val="22"/>
        </w:rPr>
        <w:t>ial</w:t>
      </w:r>
      <w:r w:rsidR="009E1E7C" w:rsidRPr="0013327C">
        <w:rPr>
          <w:rFonts w:ascii="Times New Roman" w:eastAsia="Times New Roman" w:hAnsi="Times New Roman" w:cs="Times New Roman"/>
          <w:i/>
          <w:color w:val="1A1A1A"/>
          <w:sz w:val="22"/>
          <w:szCs w:val="22"/>
        </w:rPr>
        <w:t>, especially in Ethiopia</w:t>
      </w:r>
      <w:r w:rsidR="00DB1675" w:rsidRPr="0013327C">
        <w:rPr>
          <w:rFonts w:ascii="Times New Roman" w:eastAsia="Times New Roman" w:hAnsi="Times New Roman" w:cs="Times New Roman"/>
          <w:i/>
          <w:color w:val="1A1A1A"/>
          <w:sz w:val="22"/>
          <w:szCs w:val="22"/>
        </w:rPr>
        <w:t>, South Sudan, and in conflict regions generally, where local, autonomous solar, builds local resiliency</w:t>
      </w:r>
      <w:r w:rsidR="00771F13" w:rsidRPr="0013327C">
        <w:rPr>
          <w:rFonts w:ascii="Times New Roman" w:eastAsia="Times New Roman" w:hAnsi="Times New Roman" w:cs="Times New Roman"/>
          <w:i/>
          <w:color w:val="1A1A1A"/>
          <w:sz w:val="22"/>
          <w:szCs w:val="22"/>
        </w:rPr>
        <w:t xml:space="preserve">. Additionally, </w:t>
      </w:r>
      <w:r w:rsidR="009E1E7C" w:rsidRPr="0013327C">
        <w:rPr>
          <w:rFonts w:ascii="Times New Roman" w:eastAsia="Times New Roman" w:hAnsi="Times New Roman" w:cs="Times New Roman"/>
          <w:i/>
          <w:color w:val="1A1A1A"/>
          <w:sz w:val="22"/>
          <w:szCs w:val="22"/>
        </w:rPr>
        <w:t xml:space="preserve">EAPP should analyze </w:t>
      </w:r>
      <w:r w:rsidRPr="0013327C">
        <w:rPr>
          <w:rFonts w:ascii="Times New Roman" w:eastAsia="Times New Roman" w:hAnsi="Times New Roman" w:cs="Times New Roman"/>
          <w:i/>
          <w:color w:val="1A1A1A"/>
          <w:sz w:val="22"/>
          <w:szCs w:val="22"/>
        </w:rPr>
        <w:t>the various players involved in rural electrification projects across the region in order to establish a plan that incorporates</w:t>
      </w:r>
      <w:r w:rsidR="00771F13" w:rsidRPr="0013327C">
        <w:rPr>
          <w:rFonts w:ascii="Times New Roman" w:eastAsia="Times New Roman" w:hAnsi="Times New Roman" w:cs="Times New Roman"/>
          <w:i/>
          <w:color w:val="1A1A1A"/>
          <w:sz w:val="22"/>
          <w:szCs w:val="22"/>
        </w:rPr>
        <w:t xml:space="preserve"> the</w:t>
      </w:r>
      <w:r w:rsidRPr="0013327C">
        <w:rPr>
          <w:rFonts w:ascii="Times New Roman" w:eastAsia="Times New Roman" w:hAnsi="Times New Roman" w:cs="Times New Roman"/>
          <w:i/>
          <w:color w:val="1A1A1A"/>
          <w:sz w:val="22"/>
          <w:szCs w:val="22"/>
        </w:rPr>
        <w:t xml:space="preserve"> current and future projects</w:t>
      </w:r>
      <w:r w:rsidR="00771F13" w:rsidRPr="0013327C">
        <w:rPr>
          <w:rFonts w:ascii="Times New Roman" w:eastAsia="Times New Roman" w:hAnsi="Times New Roman" w:cs="Times New Roman"/>
          <w:i/>
          <w:color w:val="1A1A1A"/>
          <w:sz w:val="22"/>
          <w:szCs w:val="22"/>
        </w:rPr>
        <w:t xml:space="preserve"> that are</w:t>
      </w:r>
      <w:r w:rsidRPr="0013327C">
        <w:rPr>
          <w:rFonts w:ascii="Times New Roman" w:eastAsia="Times New Roman" w:hAnsi="Times New Roman" w:cs="Times New Roman"/>
          <w:i/>
          <w:color w:val="1A1A1A"/>
          <w:sz w:val="22"/>
          <w:szCs w:val="22"/>
        </w:rPr>
        <w:t xml:space="preserve"> already under consideration. This would avoid red</w:t>
      </w:r>
      <w:r w:rsidR="00771F13" w:rsidRPr="0013327C">
        <w:rPr>
          <w:rFonts w:ascii="Times New Roman" w:eastAsia="Times New Roman" w:hAnsi="Times New Roman" w:cs="Times New Roman"/>
          <w:i/>
          <w:color w:val="1A1A1A"/>
          <w:sz w:val="22"/>
          <w:szCs w:val="22"/>
        </w:rPr>
        <w:t>undancies and competing efforts and</w:t>
      </w:r>
      <w:r w:rsidRPr="0013327C">
        <w:rPr>
          <w:rFonts w:ascii="Times New Roman" w:eastAsia="Times New Roman" w:hAnsi="Times New Roman" w:cs="Times New Roman"/>
          <w:i/>
          <w:color w:val="1A1A1A"/>
          <w:sz w:val="22"/>
          <w:szCs w:val="22"/>
        </w:rPr>
        <w:t xml:space="preserve"> provid</w:t>
      </w:r>
      <w:r w:rsidR="00771F13" w:rsidRPr="0013327C">
        <w:rPr>
          <w:rFonts w:ascii="Times New Roman" w:eastAsia="Times New Roman" w:hAnsi="Times New Roman" w:cs="Times New Roman"/>
          <w:i/>
          <w:color w:val="1A1A1A"/>
          <w:sz w:val="22"/>
          <w:szCs w:val="22"/>
        </w:rPr>
        <w:t>e</w:t>
      </w:r>
      <w:r w:rsidRPr="0013327C">
        <w:rPr>
          <w:rFonts w:ascii="Times New Roman" w:eastAsia="Times New Roman" w:hAnsi="Times New Roman" w:cs="Times New Roman"/>
          <w:i/>
          <w:color w:val="1A1A1A"/>
          <w:sz w:val="22"/>
          <w:szCs w:val="22"/>
        </w:rPr>
        <w:t xml:space="preserve"> a network </w:t>
      </w:r>
      <w:r w:rsidR="009E1E7C" w:rsidRPr="0013327C">
        <w:rPr>
          <w:rFonts w:ascii="Times New Roman" w:eastAsia="Times New Roman" w:hAnsi="Times New Roman" w:cs="Times New Roman"/>
          <w:i/>
          <w:color w:val="1A1A1A"/>
          <w:sz w:val="22"/>
          <w:szCs w:val="22"/>
        </w:rPr>
        <w:t>that will</w:t>
      </w:r>
      <w:r w:rsidRPr="0013327C">
        <w:rPr>
          <w:rFonts w:ascii="Times New Roman" w:eastAsia="Times New Roman" w:hAnsi="Times New Roman" w:cs="Times New Roman"/>
          <w:i/>
          <w:color w:val="1A1A1A"/>
          <w:sz w:val="22"/>
          <w:szCs w:val="22"/>
        </w:rPr>
        <w:t xml:space="preserve"> advance </w:t>
      </w:r>
      <w:r w:rsidR="00771F13" w:rsidRPr="0013327C">
        <w:rPr>
          <w:rFonts w:ascii="Times New Roman" w:eastAsia="Times New Roman" w:hAnsi="Times New Roman" w:cs="Times New Roman"/>
          <w:i/>
          <w:color w:val="1A1A1A"/>
          <w:sz w:val="22"/>
          <w:szCs w:val="22"/>
        </w:rPr>
        <w:t>electrification</w:t>
      </w:r>
      <w:r w:rsidRPr="0013327C">
        <w:rPr>
          <w:rFonts w:ascii="Times New Roman" w:eastAsia="Times New Roman" w:hAnsi="Times New Roman" w:cs="Times New Roman"/>
          <w:i/>
          <w:color w:val="1A1A1A"/>
          <w:sz w:val="22"/>
          <w:szCs w:val="22"/>
        </w:rPr>
        <w:t xml:space="preserve"> in the most efficient way possible. </w:t>
      </w:r>
    </w:p>
    <w:p w14:paraId="4336A187" w14:textId="77777777" w:rsidR="00312C6E" w:rsidRPr="00FE54C1" w:rsidRDefault="00312C6E" w:rsidP="00D03F77">
      <w:pPr>
        <w:widowControl w:val="0"/>
        <w:spacing w:after="120"/>
        <w:rPr>
          <w:rFonts w:ascii="Times New Roman" w:eastAsia="Times New Roman" w:hAnsi="Times New Roman" w:cs="Times New Roman"/>
          <w:color w:val="1A1A1A"/>
          <w:sz w:val="22"/>
          <w:szCs w:val="22"/>
        </w:rPr>
      </w:pPr>
    </w:p>
    <w:p w14:paraId="77C37D15" w14:textId="1527D28A" w:rsidR="00FA5451"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b/>
          <w:sz w:val="22"/>
          <w:szCs w:val="22"/>
        </w:rPr>
        <w:t>Demand Projections and Assumptions</w:t>
      </w:r>
    </w:p>
    <w:p w14:paraId="707616C6" w14:textId="480D6AA1" w:rsidR="00C8793A"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sz w:val="22"/>
          <w:szCs w:val="22"/>
        </w:rPr>
        <w:t>According to IRENA</w:t>
      </w:r>
      <w:r w:rsidR="004408F8" w:rsidRPr="00FE54C1">
        <w:rPr>
          <w:rFonts w:ascii="Times New Roman" w:eastAsia="Times New Roman" w:hAnsi="Times New Roman" w:cs="Times New Roman"/>
          <w:sz w:val="22"/>
          <w:szCs w:val="22"/>
        </w:rPr>
        <w:t xml:space="preserve"> (2009)</w:t>
      </w:r>
      <w:r w:rsidRPr="00FE54C1">
        <w:rPr>
          <w:rFonts w:ascii="Times New Roman" w:eastAsia="Times New Roman" w:hAnsi="Times New Roman" w:cs="Times New Roman"/>
          <w:sz w:val="22"/>
          <w:szCs w:val="22"/>
        </w:rPr>
        <w:t xml:space="preserve">, Africa’s population is estimated to double by 2050 and its energy needs will grow even faster. </w:t>
      </w:r>
      <w:r w:rsidR="00D36AEC" w:rsidRPr="00FE54C1">
        <w:rPr>
          <w:rFonts w:ascii="Times New Roman" w:eastAsia="Times New Roman" w:hAnsi="Times New Roman" w:cs="Times New Roman"/>
          <w:sz w:val="22"/>
          <w:szCs w:val="22"/>
        </w:rPr>
        <w:t xml:space="preserve">According to the United Nations Population Fund, the fertility rates in East African countries are </w:t>
      </w:r>
      <w:r w:rsidR="00221707" w:rsidRPr="00FE54C1">
        <w:rPr>
          <w:rFonts w:ascii="Times New Roman" w:eastAsia="Times New Roman" w:hAnsi="Times New Roman" w:cs="Times New Roman"/>
          <w:sz w:val="22"/>
          <w:szCs w:val="22"/>
        </w:rPr>
        <w:t>high, ranging from</w:t>
      </w:r>
      <w:r w:rsidR="00D36AEC" w:rsidRPr="00FE54C1">
        <w:rPr>
          <w:rFonts w:ascii="Times New Roman" w:eastAsia="Times New Roman" w:hAnsi="Times New Roman" w:cs="Times New Roman"/>
          <w:sz w:val="22"/>
          <w:szCs w:val="22"/>
        </w:rPr>
        <w:t xml:space="preserve"> 4.6</w:t>
      </w:r>
      <w:r w:rsidR="00221707" w:rsidRPr="00FE54C1">
        <w:rPr>
          <w:rFonts w:ascii="Times New Roman" w:eastAsia="Times New Roman" w:hAnsi="Times New Roman" w:cs="Times New Roman"/>
          <w:sz w:val="22"/>
          <w:szCs w:val="22"/>
        </w:rPr>
        <w:t xml:space="preserve"> to 6.7 children per woman for </w:t>
      </w:r>
      <w:r w:rsidR="00D36AEC" w:rsidRPr="00FE54C1">
        <w:rPr>
          <w:rFonts w:ascii="Times New Roman" w:eastAsia="Times New Roman" w:hAnsi="Times New Roman" w:cs="Times New Roman"/>
          <w:sz w:val="22"/>
          <w:szCs w:val="22"/>
        </w:rPr>
        <w:t>countries such as Uganda, Burundi, Tanzania, and Rwanda</w:t>
      </w:r>
      <w:r w:rsidR="00C167CE" w:rsidRPr="00FE54C1">
        <w:rPr>
          <w:rFonts w:ascii="Times New Roman" w:eastAsia="Times New Roman" w:hAnsi="Times New Roman" w:cs="Times New Roman"/>
          <w:sz w:val="22"/>
          <w:szCs w:val="22"/>
        </w:rPr>
        <w:t xml:space="preserve"> (</w:t>
      </w:r>
      <w:proofErr w:type="spellStart"/>
      <w:r w:rsidR="00C167CE" w:rsidRPr="00FE54C1">
        <w:rPr>
          <w:rFonts w:ascii="Times New Roman" w:eastAsia="Times New Roman" w:hAnsi="Times New Roman" w:cs="Times New Roman"/>
          <w:color w:val="auto"/>
          <w:sz w:val="22"/>
          <w:szCs w:val="22"/>
        </w:rPr>
        <w:t>Emorut</w:t>
      </w:r>
      <w:proofErr w:type="spellEnd"/>
      <w:r w:rsidR="00C167CE" w:rsidRPr="00FE54C1">
        <w:rPr>
          <w:rFonts w:ascii="Times New Roman" w:eastAsia="Times New Roman" w:hAnsi="Times New Roman" w:cs="Times New Roman"/>
          <w:color w:val="auto"/>
          <w:sz w:val="22"/>
          <w:szCs w:val="22"/>
        </w:rPr>
        <w:t>, 2012)</w:t>
      </w:r>
      <w:r w:rsidR="00BA2503" w:rsidRPr="00FE54C1">
        <w:rPr>
          <w:rFonts w:ascii="Times New Roman" w:eastAsia="Times New Roman" w:hAnsi="Times New Roman" w:cs="Times New Roman"/>
          <w:sz w:val="22"/>
          <w:szCs w:val="22"/>
        </w:rPr>
        <w:t>.</w:t>
      </w:r>
      <w:r w:rsidR="00221707" w:rsidRPr="00FE54C1">
        <w:rPr>
          <w:rFonts w:ascii="Times New Roman" w:eastAsia="Times New Roman" w:hAnsi="Times New Roman" w:cs="Times New Roman"/>
          <w:sz w:val="22"/>
          <w:szCs w:val="22"/>
        </w:rPr>
        <w:t xml:space="preserve"> Similarly</w:t>
      </w:r>
      <w:r w:rsidR="000B5E56" w:rsidRPr="00FE54C1">
        <w:rPr>
          <w:rFonts w:ascii="Times New Roman" w:eastAsia="Times New Roman" w:hAnsi="Times New Roman" w:cs="Times New Roman"/>
          <w:sz w:val="22"/>
          <w:szCs w:val="22"/>
        </w:rPr>
        <w:t>, the World</w:t>
      </w:r>
      <w:r w:rsidR="001E1D2D" w:rsidRPr="00FE54C1">
        <w:rPr>
          <w:rFonts w:ascii="Times New Roman" w:eastAsia="Times New Roman" w:hAnsi="Times New Roman" w:cs="Times New Roman"/>
          <w:sz w:val="22"/>
          <w:szCs w:val="22"/>
        </w:rPr>
        <w:t xml:space="preserve"> Population Prospects </w:t>
      </w:r>
      <w:r w:rsidR="000B5E56" w:rsidRPr="00FE54C1">
        <w:rPr>
          <w:rFonts w:ascii="Times New Roman" w:eastAsia="Times New Roman" w:hAnsi="Times New Roman" w:cs="Times New Roman"/>
          <w:sz w:val="22"/>
          <w:szCs w:val="22"/>
        </w:rPr>
        <w:t>projects</w:t>
      </w:r>
      <w:r w:rsidR="00BA2503" w:rsidRPr="00FE54C1">
        <w:rPr>
          <w:rFonts w:ascii="Times New Roman" w:eastAsia="Times New Roman" w:hAnsi="Times New Roman" w:cs="Times New Roman"/>
          <w:sz w:val="22"/>
          <w:szCs w:val="22"/>
        </w:rPr>
        <w:t xml:space="preserve"> Uganda, Tanzania, and Burundi</w:t>
      </w:r>
      <w:r w:rsidR="001E1D2D" w:rsidRPr="00FE54C1">
        <w:rPr>
          <w:rFonts w:ascii="Times New Roman" w:eastAsia="Times New Roman" w:hAnsi="Times New Roman" w:cs="Times New Roman"/>
          <w:sz w:val="22"/>
          <w:szCs w:val="22"/>
        </w:rPr>
        <w:t xml:space="preserve"> populations</w:t>
      </w:r>
      <w:r w:rsidR="00BA2503" w:rsidRPr="00FE54C1">
        <w:rPr>
          <w:rFonts w:ascii="Times New Roman" w:eastAsia="Times New Roman" w:hAnsi="Times New Roman" w:cs="Times New Roman"/>
          <w:sz w:val="22"/>
          <w:szCs w:val="22"/>
        </w:rPr>
        <w:t xml:space="preserve"> to increas</w:t>
      </w:r>
      <w:r w:rsidR="001E1D2D" w:rsidRPr="00FE54C1">
        <w:rPr>
          <w:rFonts w:ascii="Times New Roman" w:eastAsia="Times New Roman" w:hAnsi="Times New Roman" w:cs="Times New Roman"/>
          <w:sz w:val="22"/>
          <w:szCs w:val="22"/>
        </w:rPr>
        <w:t>e at least five-fold</w:t>
      </w:r>
      <w:r w:rsidR="000B5E56" w:rsidRPr="00FE54C1">
        <w:rPr>
          <w:rFonts w:ascii="Times New Roman" w:eastAsia="Times New Roman" w:hAnsi="Times New Roman" w:cs="Times New Roman"/>
          <w:sz w:val="22"/>
          <w:szCs w:val="22"/>
        </w:rPr>
        <w:t xml:space="preserve"> by 2100</w:t>
      </w:r>
      <w:r w:rsidR="001E1D2D" w:rsidRPr="00FE54C1">
        <w:rPr>
          <w:rFonts w:ascii="Times New Roman" w:eastAsia="Times New Roman" w:hAnsi="Times New Roman" w:cs="Times New Roman"/>
          <w:sz w:val="22"/>
          <w:szCs w:val="22"/>
        </w:rPr>
        <w:t xml:space="preserve"> (WPP, 2012</w:t>
      </w:r>
      <w:r w:rsidR="00BA2503" w:rsidRPr="00FE54C1">
        <w:rPr>
          <w:rFonts w:ascii="Times New Roman" w:eastAsia="Times New Roman" w:hAnsi="Times New Roman" w:cs="Times New Roman"/>
          <w:sz w:val="22"/>
          <w:szCs w:val="22"/>
        </w:rPr>
        <w:t>).</w:t>
      </w:r>
      <w:r w:rsidR="00660BC6" w:rsidRPr="00FE54C1">
        <w:rPr>
          <w:rFonts w:ascii="Times New Roman" w:eastAsia="Times New Roman" w:hAnsi="Times New Roman" w:cs="Times New Roman"/>
          <w:sz w:val="22"/>
          <w:szCs w:val="22"/>
        </w:rPr>
        <w:t xml:space="preserve"> </w:t>
      </w:r>
      <w:r w:rsidR="000B5E56" w:rsidRPr="00FE54C1">
        <w:rPr>
          <w:rFonts w:ascii="Times New Roman" w:eastAsia="Times New Roman" w:hAnsi="Times New Roman" w:cs="Times New Roman"/>
          <w:sz w:val="22"/>
          <w:szCs w:val="22"/>
        </w:rPr>
        <w:t>Furthermore, Ethiopia’s population is expected to nearly double</w:t>
      </w:r>
      <w:r w:rsidR="00BA2503" w:rsidRPr="00FE54C1">
        <w:rPr>
          <w:rFonts w:ascii="Times New Roman" w:eastAsia="Times New Roman" w:hAnsi="Times New Roman" w:cs="Times New Roman"/>
          <w:sz w:val="22"/>
          <w:szCs w:val="22"/>
        </w:rPr>
        <w:t xml:space="preserve"> from 94 million</w:t>
      </w:r>
      <w:r w:rsidR="005A1CBD" w:rsidRPr="00FE54C1">
        <w:rPr>
          <w:rFonts w:ascii="Times New Roman" w:eastAsia="Times New Roman" w:hAnsi="Times New Roman" w:cs="Times New Roman"/>
          <w:sz w:val="22"/>
          <w:szCs w:val="22"/>
        </w:rPr>
        <w:t xml:space="preserve"> in 2013 to 188 million in 2050</w:t>
      </w:r>
      <w:r w:rsidRPr="00FE54C1">
        <w:rPr>
          <w:rFonts w:ascii="Times New Roman" w:eastAsia="Times New Roman" w:hAnsi="Times New Roman" w:cs="Times New Roman"/>
          <w:sz w:val="22"/>
          <w:szCs w:val="22"/>
        </w:rPr>
        <w:t xml:space="preserve"> </w:t>
      </w:r>
      <w:r w:rsidR="001E1D2D" w:rsidRPr="00FE54C1">
        <w:rPr>
          <w:rFonts w:ascii="Times New Roman" w:eastAsia="Times New Roman" w:hAnsi="Times New Roman" w:cs="Times New Roman"/>
          <w:sz w:val="22"/>
          <w:szCs w:val="22"/>
        </w:rPr>
        <w:t>(WPP, 2012</w:t>
      </w:r>
      <w:r w:rsidR="00E02077" w:rsidRPr="00FE54C1">
        <w:rPr>
          <w:rFonts w:ascii="Times New Roman" w:eastAsia="Times New Roman" w:hAnsi="Times New Roman" w:cs="Times New Roman"/>
          <w:sz w:val="22"/>
          <w:szCs w:val="22"/>
        </w:rPr>
        <w:t>, p.5</w:t>
      </w:r>
      <w:r w:rsidR="001E1D2D" w:rsidRPr="00FE54C1">
        <w:rPr>
          <w:rFonts w:ascii="Times New Roman" w:eastAsia="Times New Roman" w:hAnsi="Times New Roman" w:cs="Times New Roman"/>
          <w:sz w:val="22"/>
          <w:szCs w:val="22"/>
        </w:rPr>
        <w:t>)</w:t>
      </w:r>
      <w:r w:rsidR="005A1CBD" w:rsidRPr="00FE54C1">
        <w:rPr>
          <w:rFonts w:ascii="Times New Roman" w:eastAsia="Times New Roman" w:hAnsi="Times New Roman" w:cs="Times New Roman"/>
          <w:sz w:val="22"/>
          <w:szCs w:val="22"/>
        </w:rPr>
        <w:t xml:space="preserve">. This growth in population </w:t>
      </w:r>
      <w:r w:rsidR="000B5E56" w:rsidRPr="00FE54C1">
        <w:rPr>
          <w:rFonts w:ascii="Times New Roman" w:eastAsia="Times New Roman" w:hAnsi="Times New Roman" w:cs="Times New Roman"/>
          <w:sz w:val="22"/>
          <w:szCs w:val="22"/>
        </w:rPr>
        <w:t>reflects a</w:t>
      </w:r>
      <w:r w:rsidR="005A1CBD" w:rsidRPr="00FE54C1">
        <w:rPr>
          <w:rFonts w:ascii="Times New Roman" w:eastAsia="Times New Roman" w:hAnsi="Times New Roman" w:cs="Times New Roman"/>
          <w:sz w:val="22"/>
          <w:szCs w:val="22"/>
        </w:rPr>
        <w:t xml:space="preserve"> report by the International Renewable Agency that states full electricity access in Africa will require its current total electricity generation to double by 2030 (IRENA, 2009).</w:t>
      </w:r>
    </w:p>
    <w:p w14:paraId="33775307" w14:textId="5D625979" w:rsidR="00C8793A" w:rsidRPr="00FE54C1" w:rsidRDefault="000B5E56"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sz w:val="22"/>
          <w:szCs w:val="22"/>
        </w:rPr>
        <w:t xml:space="preserve">The Master Plan highlights </w:t>
      </w:r>
      <w:r w:rsidR="009C1F3D" w:rsidRPr="00FE54C1">
        <w:rPr>
          <w:rFonts w:ascii="Times New Roman" w:eastAsia="Times New Roman" w:hAnsi="Times New Roman" w:cs="Times New Roman"/>
          <w:sz w:val="22"/>
          <w:szCs w:val="22"/>
        </w:rPr>
        <w:t xml:space="preserve">the EAPP’s demand and </w:t>
      </w:r>
      <w:proofErr w:type="gramStart"/>
      <w:r w:rsidR="009C1F3D" w:rsidRPr="00FE54C1">
        <w:rPr>
          <w:rFonts w:ascii="Times New Roman" w:eastAsia="Times New Roman" w:hAnsi="Times New Roman" w:cs="Times New Roman"/>
          <w:sz w:val="22"/>
          <w:szCs w:val="22"/>
        </w:rPr>
        <w:t>supply</w:t>
      </w:r>
      <w:proofErr w:type="gramEnd"/>
      <w:r w:rsidR="009C1F3D" w:rsidRPr="00FE54C1">
        <w:rPr>
          <w:rFonts w:ascii="Times New Roman" w:eastAsia="Times New Roman" w:hAnsi="Times New Roman" w:cs="Times New Roman"/>
          <w:sz w:val="22"/>
          <w:szCs w:val="22"/>
        </w:rPr>
        <w:t xml:space="preserve"> projections </w:t>
      </w:r>
      <w:r w:rsidRPr="00FE54C1">
        <w:rPr>
          <w:rFonts w:ascii="Times New Roman" w:eastAsia="Times New Roman" w:hAnsi="Times New Roman" w:cs="Times New Roman"/>
          <w:sz w:val="22"/>
          <w:szCs w:val="22"/>
        </w:rPr>
        <w:t>and uses t</w:t>
      </w:r>
      <w:r w:rsidR="009C1F3D" w:rsidRPr="00FE54C1">
        <w:rPr>
          <w:rFonts w:ascii="Times New Roman" w:eastAsia="Times New Roman" w:hAnsi="Times New Roman" w:cs="Times New Roman"/>
          <w:sz w:val="22"/>
          <w:szCs w:val="22"/>
        </w:rPr>
        <w:t>he Model for Analysis of Energy Demand (MAED</w:t>
      </w:r>
      <w:r w:rsidRPr="00FE54C1">
        <w:rPr>
          <w:rFonts w:ascii="Times New Roman" w:eastAsia="Times New Roman" w:hAnsi="Times New Roman" w:cs="Times New Roman"/>
          <w:sz w:val="22"/>
          <w:szCs w:val="22"/>
        </w:rPr>
        <w:t>)</w:t>
      </w:r>
      <w:r w:rsidR="009C1F3D" w:rsidRPr="00FE54C1">
        <w:rPr>
          <w:rFonts w:ascii="Times New Roman" w:eastAsia="Times New Roman" w:hAnsi="Times New Roman" w:cs="Times New Roman"/>
          <w:sz w:val="22"/>
          <w:szCs w:val="22"/>
        </w:rPr>
        <w:t xml:space="preserve"> to </w:t>
      </w:r>
      <w:r w:rsidR="00245C5E" w:rsidRPr="00FE54C1">
        <w:rPr>
          <w:rFonts w:ascii="Times New Roman" w:eastAsia="Times New Roman" w:hAnsi="Times New Roman" w:cs="Times New Roman"/>
          <w:sz w:val="22"/>
          <w:szCs w:val="22"/>
        </w:rPr>
        <w:t>generate these demand forecasts</w:t>
      </w:r>
      <w:r w:rsidR="0074025A" w:rsidRPr="00FE54C1">
        <w:rPr>
          <w:rFonts w:ascii="Times New Roman" w:eastAsia="Times New Roman" w:hAnsi="Times New Roman" w:cs="Times New Roman"/>
          <w:sz w:val="22"/>
          <w:szCs w:val="22"/>
        </w:rPr>
        <w:t xml:space="preserve"> (EAPP, 2011b</w:t>
      </w:r>
      <w:r w:rsidRPr="00FE54C1">
        <w:rPr>
          <w:rFonts w:ascii="Times New Roman" w:eastAsia="Times New Roman" w:hAnsi="Times New Roman" w:cs="Times New Roman"/>
          <w:sz w:val="22"/>
          <w:szCs w:val="22"/>
        </w:rPr>
        <w:t>)</w:t>
      </w:r>
      <w:r w:rsidR="009C1F3D" w:rsidRPr="00FE54C1">
        <w:rPr>
          <w:rFonts w:ascii="Times New Roman" w:eastAsia="Times New Roman" w:hAnsi="Times New Roman" w:cs="Times New Roman"/>
          <w:sz w:val="22"/>
          <w:szCs w:val="22"/>
        </w:rPr>
        <w:t xml:space="preserve">. MAED is an end-use forecast model designed by the International Atomic Energy Agency (IAEA). Kenya’s Ministry of Energy assumption for its demand projection is that “all critical drivers for electricity consumption will </w:t>
      </w:r>
      <w:r w:rsidR="009C1F3D" w:rsidRPr="00FE54C1">
        <w:rPr>
          <w:rFonts w:ascii="Times New Roman" w:eastAsia="Times New Roman" w:hAnsi="Times New Roman" w:cs="Times New Roman"/>
          <w:sz w:val="22"/>
          <w:szCs w:val="22"/>
        </w:rPr>
        <w:lastRenderedPageBreak/>
        <w:t>perform well moving forward” (</w:t>
      </w:r>
      <w:r w:rsidR="0074025A" w:rsidRPr="00FE54C1">
        <w:rPr>
          <w:rFonts w:ascii="Times New Roman" w:eastAsia="Times New Roman" w:hAnsi="Times New Roman" w:cs="Times New Roman"/>
          <w:sz w:val="22"/>
          <w:szCs w:val="22"/>
        </w:rPr>
        <w:t>EAPP, 2011c</w:t>
      </w:r>
      <w:r w:rsidR="00E02077" w:rsidRPr="00FE54C1">
        <w:rPr>
          <w:rFonts w:ascii="Times New Roman" w:eastAsia="Times New Roman" w:hAnsi="Times New Roman" w:cs="Times New Roman"/>
          <w:sz w:val="22"/>
          <w:szCs w:val="22"/>
        </w:rPr>
        <w:t>, p. 172).</w:t>
      </w:r>
      <w:r w:rsidR="009C1F3D" w:rsidRPr="00FE54C1">
        <w:rPr>
          <w:rFonts w:ascii="Times New Roman" w:eastAsia="Times New Roman" w:hAnsi="Times New Roman" w:cs="Times New Roman"/>
          <w:sz w:val="22"/>
          <w:szCs w:val="22"/>
        </w:rPr>
        <w:t xml:space="preserve"> This assumption was the basis of three GDP growth scenarios (low, reference and high) developed in the MAED model</w:t>
      </w:r>
      <w:r w:rsidR="00221707" w:rsidRPr="00FE54C1">
        <w:rPr>
          <w:rFonts w:ascii="Times New Roman" w:eastAsia="Times New Roman" w:hAnsi="Times New Roman" w:cs="Times New Roman"/>
          <w:sz w:val="22"/>
          <w:szCs w:val="22"/>
        </w:rPr>
        <w:t xml:space="preserve"> for Kenya</w:t>
      </w:r>
      <w:r w:rsidR="009C1F3D" w:rsidRPr="00FE54C1">
        <w:rPr>
          <w:rFonts w:ascii="Times New Roman" w:eastAsia="Times New Roman" w:hAnsi="Times New Roman" w:cs="Times New Roman"/>
          <w:sz w:val="22"/>
          <w:szCs w:val="22"/>
        </w:rPr>
        <w:t>. The average GDP growth rates in the 2008-203</w:t>
      </w:r>
      <w:r w:rsidR="00221707" w:rsidRPr="00FE54C1">
        <w:rPr>
          <w:rFonts w:ascii="Times New Roman" w:eastAsia="Times New Roman" w:hAnsi="Times New Roman" w:cs="Times New Roman"/>
          <w:sz w:val="22"/>
          <w:szCs w:val="22"/>
        </w:rPr>
        <w:t>0 periods are 7.1, 8.6 and 9.8</w:t>
      </w:r>
      <w:r w:rsidR="009C1F3D" w:rsidRPr="00FE54C1">
        <w:rPr>
          <w:rFonts w:ascii="Times New Roman" w:eastAsia="Times New Roman" w:hAnsi="Times New Roman" w:cs="Times New Roman"/>
          <w:sz w:val="22"/>
          <w:szCs w:val="22"/>
        </w:rPr>
        <w:t xml:space="preserve"> </w:t>
      </w:r>
      <w:r w:rsidR="00221707" w:rsidRPr="00FE54C1">
        <w:rPr>
          <w:rFonts w:ascii="Times New Roman" w:eastAsia="Times New Roman" w:hAnsi="Times New Roman" w:cs="Times New Roman"/>
          <w:sz w:val="22"/>
          <w:szCs w:val="22"/>
        </w:rPr>
        <w:t xml:space="preserve">percent </w:t>
      </w:r>
      <w:r w:rsidR="009C1F3D" w:rsidRPr="00FE54C1">
        <w:rPr>
          <w:rFonts w:ascii="Times New Roman" w:eastAsia="Times New Roman" w:hAnsi="Times New Roman" w:cs="Times New Roman"/>
          <w:sz w:val="22"/>
          <w:szCs w:val="22"/>
        </w:rPr>
        <w:t>for the low, reference and high scenarios respectively</w:t>
      </w:r>
      <w:r w:rsidR="001E1D2D" w:rsidRPr="00FE54C1">
        <w:rPr>
          <w:rFonts w:ascii="Times New Roman" w:eastAsia="Times New Roman" w:hAnsi="Times New Roman" w:cs="Times New Roman"/>
          <w:sz w:val="22"/>
          <w:szCs w:val="22"/>
        </w:rPr>
        <w:t xml:space="preserve">. </w:t>
      </w:r>
      <w:r w:rsidR="009C1F3D" w:rsidRPr="00FE54C1">
        <w:rPr>
          <w:rFonts w:ascii="Times New Roman" w:eastAsia="Times New Roman" w:hAnsi="Times New Roman" w:cs="Times New Roman"/>
          <w:sz w:val="22"/>
          <w:szCs w:val="22"/>
        </w:rPr>
        <w:t>These growth projecti</w:t>
      </w:r>
      <w:r w:rsidR="00221707" w:rsidRPr="00FE54C1">
        <w:rPr>
          <w:rFonts w:ascii="Times New Roman" w:eastAsia="Times New Roman" w:hAnsi="Times New Roman" w:cs="Times New Roman"/>
          <w:sz w:val="22"/>
          <w:szCs w:val="22"/>
        </w:rPr>
        <w:t>ons are consistent with the EIA, which</w:t>
      </w:r>
      <w:r w:rsidR="009C1F3D" w:rsidRPr="00FE54C1">
        <w:rPr>
          <w:rFonts w:ascii="Times New Roman" w:eastAsia="Times New Roman" w:hAnsi="Times New Roman" w:cs="Times New Roman"/>
          <w:sz w:val="22"/>
          <w:szCs w:val="22"/>
        </w:rPr>
        <w:t xml:space="preserve"> lists</w:t>
      </w:r>
      <w:r w:rsidR="00347998" w:rsidRPr="00FE54C1">
        <w:rPr>
          <w:rFonts w:ascii="Times New Roman" w:eastAsia="Times New Roman" w:hAnsi="Times New Roman" w:cs="Times New Roman"/>
          <w:sz w:val="22"/>
          <w:szCs w:val="22"/>
        </w:rPr>
        <w:t xml:space="preserve"> a 2012 demand growth rate of 7% </w:t>
      </w:r>
      <w:r w:rsidR="009C1F3D" w:rsidRPr="00FE54C1">
        <w:rPr>
          <w:rFonts w:ascii="Times New Roman" w:eastAsia="Times New Roman" w:hAnsi="Times New Roman" w:cs="Times New Roman"/>
          <w:sz w:val="22"/>
          <w:szCs w:val="22"/>
        </w:rPr>
        <w:t xml:space="preserve">for Kenya. </w:t>
      </w:r>
      <w:r w:rsidR="00551D3C" w:rsidRPr="00FE54C1">
        <w:rPr>
          <w:rFonts w:ascii="Times New Roman" w:eastAsia="Times New Roman" w:hAnsi="Times New Roman" w:cs="Times New Roman"/>
          <w:sz w:val="22"/>
          <w:szCs w:val="22"/>
        </w:rPr>
        <w:t>Furthermore</w:t>
      </w:r>
      <w:r w:rsidR="009C1F3D" w:rsidRPr="00FE54C1">
        <w:rPr>
          <w:rFonts w:ascii="Times New Roman" w:eastAsia="Times New Roman" w:hAnsi="Times New Roman" w:cs="Times New Roman"/>
          <w:sz w:val="22"/>
          <w:szCs w:val="22"/>
        </w:rPr>
        <w:t>, IRENA reports that electricity demand in Kenya, Eth</w:t>
      </w:r>
      <w:r w:rsidR="00347998" w:rsidRPr="00FE54C1">
        <w:rPr>
          <w:rFonts w:ascii="Times New Roman" w:eastAsia="Times New Roman" w:hAnsi="Times New Roman" w:cs="Times New Roman"/>
          <w:sz w:val="22"/>
          <w:szCs w:val="22"/>
        </w:rPr>
        <w:t xml:space="preserve">iopia and Tanzania grew about 7% </w:t>
      </w:r>
      <w:r w:rsidR="009C1F3D" w:rsidRPr="00FE54C1">
        <w:rPr>
          <w:rFonts w:ascii="Times New Roman" w:eastAsia="Times New Roman" w:hAnsi="Times New Roman" w:cs="Times New Roman"/>
          <w:sz w:val="22"/>
          <w:szCs w:val="22"/>
        </w:rPr>
        <w:t xml:space="preserve">over a </w:t>
      </w:r>
      <w:r w:rsidR="00551D3C" w:rsidRPr="00FE54C1">
        <w:rPr>
          <w:rFonts w:ascii="Times New Roman" w:eastAsia="Times New Roman" w:hAnsi="Times New Roman" w:cs="Times New Roman"/>
          <w:sz w:val="22"/>
          <w:szCs w:val="22"/>
        </w:rPr>
        <w:t>five-year</w:t>
      </w:r>
      <w:r w:rsidR="009C1F3D" w:rsidRPr="00FE54C1">
        <w:rPr>
          <w:rFonts w:ascii="Times New Roman" w:eastAsia="Times New Roman" w:hAnsi="Times New Roman" w:cs="Times New Roman"/>
          <w:sz w:val="22"/>
          <w:szCs w:val="22"/>
        </w:rPr>
        <w:t xml:space="preserve"> period from 2005-2010</w:t>
      </w:r>
      <w:r w:rsidR="000B5B35" w:rsidRPr="00FE54C1">
        <w:rPr>
          <w:rFonts w:ascii="Times New Roman" w:eastAsia="Times New Roman" w:hAnsi="Times New Roman" w:cs="Times New Roman"/>
          <w:sz w:val="22"/>
          <w:szCs w:val="22"/>
        </w:rPr>
        <w:t xml:space="preserve"> (IRENA, 2009)</w:t>
      </w:r>
      <w:r w:rsidR="009C1F3D" w:rsidRPr="00FE54C1">
        <w:rPr>
          <w:rFonts w:ascii="Times New Roman" w:eastAsia="Times New Roman" w:hAnsi="Times New Roman" w:cs="Times New Roman"/>
          <w:sz w:val="22"/>
          <w:szCs w:val="22"/>
        </w:rPr>
        <w:t>. If this growth rate continues, the region’s electricity needs will quadruple by 2030</w:t>
      </w:r>
      <w:r w:rsidR="001F4745" w:rsidRPr="00FE54C1">
        <w:rPr>
          <w:rFonts w:ascii="Times New Roman" w:eastAsia="Times New Roman" w:hAnsi="Times New Roman" w:cs="Times New Roman"/>
          <w:sz w:val="22"/>
          <w:szCs w:val="22"/>
        </w:rPr>
        <w:t xml:space="preserve"> (IRENA, 2013).</w:t>
      </w:r>
    </w:p>
    <w:p w14:paraId="67FA0060" w14:textId="5CDAF0CC" w:rsidR="00C8793A" w:rsidRPr="00FE54C1" w:rsidRDefault="00130B70"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sz w:val="22"/>
          <w:szCs w:val="22"/>
        </w:rPr>
        <w:t xml:space="preserve">In Kenya, the low-growth </w:t>
      </w:r>
      <w:r w:rsidR="009C1F3D" w:rsidRPr="00FE54C1">
        <w:rPr>
          <w:rFonts w:ascii="Times New Roman" w:eastAsia="Times New Roman" w:hAnsi="Times New Roman" w:cs="Times New Roman"/>
          <w:sz w:val="22"/>
          <w:szCs w:val="22"/>
        </w:rPr>
        <w:t xml:space="preserve">case is based on the assumption that the Kenyan economy will continue to be negatively impacted by destabilizing factors such as the </w:t>
      </w:r>
      <w:r w:rsidR="00526B5F" w:rsidRPr="00FE54C1">
        <w:rPr>
          <w:rFonts w:ascii="Times New Roman" w:eastAsia="Times New Roman" w:hAnsi="Times New Roman" w:cs="Times New Roman"/>
          <w:sz w:val="22"/>
          <w:szCs w:val="22"/>
        </w:rPr>
        <w:t xml:space="preserve">ongoing impacts of the recent </w:t>
      </w:r>
      <w:r w:rsidR="009C1F3D" w:rsidRPr="00FE54C1">
        <w:rPr>
          <w:rFonts w:ascii="Times New Roman" w:eastAsia="Times New Roman" w:hAnsi="Times New Roman" w:cs="Times New Roman"/>
          <w:sz w:val="22"/>
          <w:szCs w:val="22"/>
        </w:rPr>
        <w:t>global economic recession, volatile energy costs and poor infrastructure. The reference case is based on the assumption that the economy will progressi</w:t>
      </w:r>
      <w:r w:rsidR="00347998" w:rsidRPr="00FE54C1">
        <w:rPr>
          <w:rFonts w:ascii="Times New Roman" w:eastAsia="Times New Roman" w:hAnsi="Times New Roman" w:cs="Times New Roman"/>
          <w:sz w:val="22"/>
          <w:szCs w:val="22"/>
        </w:rPr>
        <w:t xml:space="preserve">vely grow at a rate of about 10% </w:t>
      </w:r>
      <w:r w:rsidR="009C1F3D" w:rsidRPr="00FE54C1">
        <w:rPr>
          <w:rFonts w:ascii="Times New Roman" w:eastAsia="Times New Roman" w:hAnsi="Times New Roman" w:cs="Times New Roman"/>
          <w:sz w:val="22"/>
          <w:szCs w:val="22"/>
        </w:rPr>
        <w:t>per year by 2013. It is also based on the assumption that there is significant investment in physical infrastructures such as energy and roads and public works. The high case is based on the premise that the Kenyan Government will address all the destabilizing factors to spur growth beyond Kenya’s Vision 2030 goals.</w:t>
      </w:r>
      <w:r w:rsidR="00660BC6" w:rsidRPr="00FE54C1">
        <w:rPr>
          <w:rFonts w:ascii="Times New Roman" w:eastAsia="Times New Roman" w:hAnsi="Times New Roman" w:cs="Times New Roman"/>
          <w:sz w:val="22"/>
          <w:szCs w:val="22"/>
        </w:rPr>
        <w:t xml:space="preserve"> </w:t>
      </w:r>
    </w:p>
    <w:p w14:paraId="0DDEA67E" w14:textId="520F5163" w:rsidR="00FD69A8" w:rsidRPr="00FE54C1" w:rsidRDefault="001D7AE7" w:rsidP="00D03F77">
      <w:pPr>
        <w:widowControl w:val="0"/>
        <w:spacing w:after="120"/>
        <w:rPr>
          <w:rFonts w:ascii="Times New Roman" w:hAnsi="Times New Roman" w:cs="Times New Roman"/>
          <w:sz w:val="22"/>
          <w:szCs w:val="22"/>
        </w:rPr>
      </w:pPr>
      <w:r w:rsidRPr="00FE54C1">
        <w:rPr>
          <w:rFonts w:ascii="Times New Roman" w:hAnsi="Times New Roman" w:cs="Times New Roman"/>
          <w:sz w:val="22"/>
          <w:szCs w:val="22"/>
        </w:rPr>
        <w:t>For Ethiopia</w:t>
      </w:r>
      <w:r w:rsidR="00D20ECD" w:rsidRPr="00FE54C1">
        <w:rPr>
          <w:rFonts w:ascii="Times New Roman" w:hAnsi="Times New Roman" w:cs="Times New Roman"/>
          <w:sz w:val="22"/>
          <w:szCs w:val="22"/>
        </w:rPr>
        <w:t>’s demand forecast</w:t>
      </w:r>
      <w:r w:rsidRPr="00FE54C1">
        <w:rPr>
          <w:rFonts w:ascii="Times New Roman" w:hAnsi="Times New Roman" w:cs="Times New Roman"/>
          <w:sz w:val="22"/>
          <w:szCs w:val="22"/>
        </w:rPr>
        <w:t>, the EAPP</w:t>
      </w:r>
      <w:r w:rsidR="00D27018" w:rsidRPr="00FE54C1">
        <w:rPr>
          <w:rFonts w:ascii="Times New Roman" w:hAnsi="Times New Roman" w:cs="Times New Roman"/>
          <w:sz w:val="22"/>
          <w:szCs w:val="22"/>
        </w:rPr>
        <w:t xml:space="preserve"> Master Plan</w:t>
      </w:r>
      <w:r w:rsidRPr="00FE54C1">
        <w:rPr>
          <w:rFonts w:ascii="Times New Roman" w:hAnsi="Times New Roman" w:cs="Times New Roman"/>
          <w:sz w:val="22"/>
          <w:szCs w:val="22"/>
        </w:rPr>
        <w:t xml:space="preserve"> </w:t>
      </w:r>
      <w:r w:rsidR="00D20ECD" w:rsidRPr="00FE54C1">
        <w:rPr>
          <w:rFonts w:ascii="Times New Roman" w:hAnsi="Times New Roman" w:cs="Times New Roman"/>
          <w:sz w:val="22"/>
          <w:szCs w:val="22"/>
        </w:rPr>
        <w:t>reviewed</w:t>
      </w:r>
      <w:r w:rsidRPr="00FE54C1">
        <w:rPr>
          <w:rFonts w:ascii="Times New Roman" w:hAnsi="Times New Roman" w:cs="Times New Roman"/>
          <w:sz w:val="22"/>
          <w:szCs w:val="22"/>
        </w:rPr>
        <w:t xml:space="preserve"> the Ethiopian Electric Power Corporati</w:t>
      </w:r>
      <w:r w:rsidR="00D20ECD" w:rsidRPr="00FE54C1">
        <w:rPr>
          <w:rFonts w:ascii="Times New Roman" w:hAnsi="Times New Roman" w:cs="Times New Roman"/>
          <w:sz w:val="22"/>
          <w:szCs w:val="22"/>
        </w:rPr>
        <w:t xml:space="preserve">on’s (EEPCO) existing national forecast, as well as produced scenarios of their own </w:t>
      </w:r>
      <w:r w:rsidR="0074025A" w:rsidRPr="00FE54C1">
        <w:rPr>
          <w:rFonts w:ascii="Times New Roman" w:hAnsi="Times New Roman" w:cs="Times New Roman"/>
          <w:sz w:val="22"/>
          <w:szCs w:val="22"/>
        </w:rPr>
        <w:t>(EAPP, 2011c</w:t>
      </w:r>
      <w:r w:rsidR="001E4B6F" w:rsidRPr="00FE54C1">
        <w:rPr>
          <w:rFonts w:ascii="Times New Roman" w:hAnsi="Times New Roman" w:cs="Times New Roman"/>
          <w:sz w:val="22"/>
          <w:szCs w:val="22"/>
        </w:rPr>
        <w:t>)</w:t>
      </w:r>
      <w:r w:rsidR="00D20ECD" w:rsidRPr="00FE54C1">
        <w:rPr>
          <w:rFonts w:ascii="Times New Roman" w:hAnsi="Times New Roman" w:cs="Times New Roman"/>
          <w:sz w:val="22"/>
          <w:szCs w:val="22"/>
        </w:rPr>
        <w:t xml:space="preserve">. The </w:t>
      </w:r>
      <w:r w:rsidR="00AE589F" w:rsidRPr="00FE54C1">
        <w:rPr>
          <w:rFonts w:ascii="Times New Roman" w:hAnsi="Times New Roman" w:cs="Times New Roman"/>
          <w:sz w:val="22"/>
          <w:szCs w:val="22"/>
        </w:rPr>
        <w:t xml:space="preserve">Master Plan reviewed the Moderate I </w:t>
      </w:r>
      <w:r w:rsidR="00D20ECD" w:rsidRPr="00FE54C1">
        <w:rPr>
          <w:rFonts w:ascii="Times New Roman" w:hAnsi="Times New Roman" w:cs="Times New Roman"/>
          <w:sz w:val="22"/>
          <w:szCs w:val="22"/>
        </w:rPr>
        <w:t>demand forecast scenario</w:t>
      </w:r>
      <w:r w:rsidRPr="00FE54C1">
        <w:rPr>
          <w:rFonts w:ascii="Times New Roman" w:hAnsi="Times New Roman" w:cs="Times New Roman"/>
          <w:sz w:val="22"/>
          <w:szCs w:val="22"/>
        </w:rPr>
        <w:t xml:space="preserve"> </w:t>
      </w:r>
      <w:r w:rsidR="00AE589F" w:rsidRPr="00FE54C1">
        <w:rPr>
          <w:rFonts w:ascii="Times New Roman" w:hAnsi="Times New Roman" w:cs="Times New Roman"/>
          <w:sz w:val="22"/>
          <w:szCs w:val="22"/>
        </w:rPr>
        <w:t xml:space="preserve">created by EEPCO </w:t>
      </w:r>
      <w:r w:rsidR="00347998" w:rsidRPr="00FE54C1">
        <w:rPr>
          <w:rFonts w:ascii="Times New Roman" w:hAnsi="Times New Roman" w:cs="Times New Roman"/>
          <w:sz w:val="22"/>
          <w:szCs w:val="22"/>
        </w:rPr>
        <w:t xml:space="preserve">with an assumed GDP growth of 8% </w:t>
      </w:r>
      <w:r w:rsidR="00AE589F" w:rsidRPr="00FE54C1">
        <w:rPr>
          <w:rFonts w:ascii="Times New Roman" w:hAnsi="Times New Roman" w:cs="Times New Roman"/>
          <w:sz w:val="22"/>
          <w:szCs w:val="22"/>
        </w:rPr>
        <w:t xml:space="preserve">per annum </w:t>
      </w:r>
      <w:r w:rsidR="0074025A" w:rsidRPr="00FE54C1">
        <w:rPr>
          <w:rFonts w:ascii="Times New Roman" w:hAnsi="Times New Roman" w:cs="Times New Roman"/>
          <w:sz w:val="22"/>
          <w:szCs w:val="22"/>
        </w:rPr>
        <w:t>(2011c</w:t>
      </w:r>
      <w:r w:rsidR="00D20ECD" w:rsidRPr="00FE54C1">
        <w:rPr>
          <w:rFonts w:ascii="Times New Roman" w:hAnsi="Times New Roman" w:cs="Times New Roman"/>
          <w:sz w:val="22"/>
          <w:szCs w:val="22"/>
        </w:rPr>
        <w:t>).</w:t>
      </w:r>
      <w:r w:rsidR="00D20ECD" w:rsidRPr="00FE54C1">
        <w:rPr>
          <w:rStyle w:val="FootnoteReference"/>
          <w:rFonts w:ascii="Times New Roman" w:hAnsi="Times New Roman" w:cs="Times New Roman"/>
          <w:sz w:val="22"/>
          <w:szCs w:val="22"/>
        </w:rPr>
        <w:footnoteReference w:id="10"/>
      </w:r>
      <w:r w:rsidR="00D20ECD" w:rsidRPr="00FE54C1">
        <w:rPr>
          <w:rFonts w:ascii="Times New Roman" w:hAnsi="Times New Roman" w:cs="Times New Roman"/>
          <w:sz w:val="22"/>
          <w:szCs w:val="22"/>
        </w:rPr>
        <w:t xml:space="preserve"> H</w:t>
      </w:r>
      <w:r w:rsidR="00916D10" w:rsidRPr="00FE54C1">
        <w:rPr>
          <w:rFonts w:ascii="Times New Roman" w:hAnsi="Times New Roman" w:cs="Times New Roman"/>
          <w:sz w:val="22"/>
          <w:szCs w:val="22"/>
        </w:rPr>
        <w:t xml:space="preserve">owever, </w:t>
      </w:r>
      <w:r w:rsidR="0022339C" w:rsidRPr="00FE54C1">
        <w:rPr>
          <w:rFonts w:ascii="Times New Roman" w:hAnsi="Times New Roman" w:cs="Times New Roman"/>
          <w:sz w:val="22"/>
          <w:szCs w:val="22"/>
        </w:rPr>
        <w:t>the EAPP Master Plan found</w:t>
      </w:r>
      <w:r w:rsidR="00660BC6" w:rsidRPr="00FE54C1">
        <w:rPr>
          <w:rFonts w:ascii="Times New Roman" w:hAnsi="Times New Roman" w:cs="Times New Roman"/>
          <w:sz w:val="22"/>
          <w:szCs w:val="22"/>
        </w:rPr>
        <w:t xml:space="preserve"> </w:t>
      </w:r>
      <w:r w:rsidR="00D20ECD" w:rsidRPr="00FE54C1">
        <w:rPr>
          <w:rFonts w:ascii="Times New Roman" w:hAnsi="Times New Roman" w:cs="Times New Roman"/>
          <w:sz w:val="22"/>
          <w:szCs w:val="22"/>
        </w:rPr>
        <w:t>“</w:t>
      </w:r>
      <w:r w:rsidR="002E2092" w:rsidRPr="00FE54C1">
        <w:rPr>
          <w:rFonts w:ascii="Times New Roman" w:hAnsi="Times New Roman" w:cs="Times New Roman"/>
          <w:sz w:val="22"/>
          <w:szCs w:val="22"/>
        </w:rPr>
        <w:t xml:space="preserve">the </w:t>
      </w:r>
      <w:r w:rsidR="00D20ECD" w:rsidRPr="00FE54C1">
        <w:rPr>
          <w:rFonts w:ascii="Times New Roman" w:hAnsi="Times New Roman" w:cs="Times New Roman"/>
          <w:sz w:val="22"/>
          <w:szCs w:val="22"/>
        </w:rPr>
        <w:t>resulting demand forecast scenarios developed by EEPCO to be high” (E-11) and subsequently produced their own demand forecast</w:t>
      </w:r>
      <w:r w:rsidR="002E2092" w:rsidRPr="00FE54C1">
        <w:rPr>
          <w:rFonts w:ascii="Times New Roman" w:hAnsi="Times New Roman" w:cs="Times New Roman"/>
          <w:sz w:val="22"/>
          <w:szCs w:val="22"/>
        </w:rPr>
        <w:t>s</w:t>
      </w:r>
      <w:r w:rsidR="00D20ECD" w:rsidRPr="00FE54C1">
        <w:rPr>
          <w:rFonts w:ascii="Times New Roman" w:hAnsi="Times New Roman" w:cs="Times New Roman"/>
          <w:sz w:val="22"/>
          <w:szCs w:val="22"/>
        </w:rPr>
        <w:t xml:space="preserve"> using the Regression Analysis Load Forecast (RALF) model. </w:t>
      </w:r>
      <w:r w:rsidR="002E2092" w:rsidRPr="00FE54C1">
        <w:rPr>
          <w:rFonts w:ascii="Times New Roman" w:hAnsi="Times New Roman" w:cs="Times New Roman"/>
          <w:sz w:val="22"/>
          <w:szCs w:val="22"/>
        </w:rPr>
        <w:t>The</w:t>
      </w:r>
      <w:r w:rsidR="007F6636">
        <w:rPr>
          <w:rFonts w:ascii="Times New Roman" w:hAnsi="Times New Roman" w:cs="Times New Roman"/>
          <w:sz w:val="22"/>
          <w:szCs w:val="22"/>
        </w:rPr>
        <w:t>se</w:t>
      </w:r>
      <w:r w:rsidR="002E2092" w:rsidRPr="00FE54C1">
        <w:rPr>
          <w:rFonts w:ascii="Times New Roman" w:hAnsi="Times New Roman" w:cs="Times New Roman"/>
          <w:sz w:val="22"/>
          <w:szCs w:val="22"/>
        </w:rPr>
        <w:t xml:space="preserve"> demand forecasts,</w:t>
      </w:r>
      <w:r w:rsidR="00D20ECD" w:rsidRPr="00FE54C1">
        <w:rPr>
          <w:rFonts w:ascii="Times New Roman" w:hAnsi="Times New Roman" w:cs="Times New Roman"/>
          <w:sz w:val="22"/>
          <w:szCs w:val="22"/>
        </w:rPr>
        <w:t xml:space="preserve"> </w:t>
      </w:r>
      <w:r w:rsidR="0022339C" w:rsidRPr="00FE54C1">
        <w:rPr>
          <w:rFonts w:ascii="Times New Roman" w:hAnsi="Times New Roman" w:cs="Times New Roman"/>
          <w:sz w:val="22"/>
          <w:szCs w:val="22"/>
        </w:rPr>
        <w:t>take</w:t>
      </w:r>
      <w:r w:rsidR="002E2092" w:rsidRPr="00FE54C1">
        <w:rPr>
          <w:rFonts w:ascii="Times New Roman" w:hAnsi="Times New Roman" w:cs="Times New Roman"/>
          <w:sz w:val="22"/>
          <w:szCs w:val="22"/>
        </w:rPr>
        <w:t xml:space="preserve"> into consideration historical data on population, GDP, consumer sales, electricity generation and peak, as well as forecasts of population and GDP (E-14</w:t>
      </w:r>
      <w:r w:rsidR="00AE589F" w:rsidRPr="00FE54C1">
        <w:rPr>
          <w:rFonts w:ascii="Times New Roman" w:hAnsi="Times New Roman" w:cs="Times New Roman"/>
          <w:sz w:val="22"/>
          <w:szCs w:val="22"/>
        </w:rPr>
        <w:t>, E</w:t>
      </w:r>
      <w:r w:rsidR="002E2092" w:rsidRPr="00FE54C1">
        <w:rPr>
          <w:rFonts w:ascii="Times New Roman" w:hAnsi="Times New Roman" w:cs="Times New Roman"/>
          <w:sz w:val="22"/>
          <w:szCs w:val="22"/>
        </w:rPr>
        <w:t xml:space="preserve">-15). The GDP </w:t>
      </w:r>
      <w:r w:rsidR="00AE589F" w:rsidRPr="00FE54C1">
        <w:rPr>
          <w:rFonts w:ascii="Times New Roman" w:hAnsi="Times New Roman" w:cs="Times New Roman"/>
          <w:sz w:val="22"/>
          <w:szCs w:val="22"/>
        </w:rPr>
        <w:t>forecast for the PB scenarios is</w:t>
      </w:r>
      <w:r w:rsidR="00347998" w:rsidRPr="00FE54C1">
        <w:rPr>
          <w:rFonts w:ascii="Times New Roman" w:hAnsi="Times New Roman" w:cs="Times New Roman"/>
          <w:sz w:val="22"/>
          <w:szCs w:val="22"/>
        </w:rPr>
        <w:t xml:space="preserve"> shown in F</w:t>
      </w:r>
      <w:r w:rsidR="00A91A45" w:rsidRPr="00FE54C1">
        <w:rPr>
          <w:rFonts w:ascii="Times New Roman" w:hAnsi="Times New Roman" w:cs="Times New Roman"/>
          <w:sz w:val="22"/>
          <w:szCs w:val="22"/>
        </w:rPr>
        <w:t>igure 6</w:t>
      </w:r>
      <w:r w:rsidR="002E2092" w:rsidRPr="00FE54C1">
        <w:rPr>
          <w:rFonts w:ascii="Times New Roman" w:hAnsi="Times New Roman" w:cs="Times New Roman"/>
          <w:sz w:val="22"/>
          <w:szCs w:val="22"/>
        </w:rPr>
        <w:t>.</w:t>
      </w:r>
      <w:r w:rsidR="00AE589F" w:rsidRPr="00FE54C1">
        <w:rPr>
          <w:rFonts w:ascii="Times New Roman" w:hAnsi="Times New Roman" w:cs="Times New Roman"/>
          <w:sz w:val="22"/>
          <w:szCs w:val="22"/>
        </w:rPr>
        <w:t xml:space="preserve"> </w:t>
      </w:r>
    </w:p>
    <w:p w14:paraId="3FFB2B79" w14:textId="21BF8A77" w:rsidR="0022339C" w:rsidRPr="00270354" w:rsidRDefault="002E2092" w:rsidP="00D03F77">
      <w:pPr>
        <w:widowControl w:val="0"/>
        <w:spacing w:after="120"/>
        <w:rPr>
          <w:rFonts w:ascii="Times New Roman" w:hAnsi="Times New Roman" w:cs="Times New Roman"/>
        </w:rPr>
      </w:pPr>
      <w:r w:rsidRPr="00270354">
        <w:rPr>
          <w:rFonts w:ascii="Times New Roman" w:hAnsi="Times New Roman" w:cs="Times New Roman"/>
          <w:noProof/>
        </w:rPr>
        <w:drawing>
          <wp:inline distT="0" distB="0" distL="0" distR="0" wp14:anchorId="45888734" wp14:editId="1AC09058">
            <wp:extent cx="5186477" cy="2595278"/>
            <wp:effectExtent l="57150" t="57150" r="109855" b="10985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186477" cy="259527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180DDD" w14:textId="36B4649F" w:rsidR="002E2092" w:rsidRPr="00270354" w:rsidRDefault="00A91A45" w:rsidP="00D03F77">
      <w:pPr>
        <w:widowControl w:val="0"/>
        <w:spacing w:after="120"/>
        <w:ind w:left="900"/>
        <w:rPr>
          <w:rFonts w:ascii="Times New Roman" w:hAnsi="Times New Roman" w:cs="Times New Roman"/>
          <w:i/>
          <w:sz w:val="20"/>
        </w:rPr>
      </w:pPr>
      <w:r w:rsidRPr="00C75778">
        <w:rPr>
          <w:rFonts w:ascii="Times New Roman" w:hAnsi="Times New Roman" w:cs="Times New Roman"/>
          <w:b/>
          <w:sz w:val="20"/>
        </w:rPr>
        <w:t>Figure 6</w:t>
      </w:r>
      <w:r w:rsidR="002E2092" w:rsidRPr="00C75778">
        <w:rPr>
          <w:rFonts w:ascii="Times New Roman" w:hAnsi="Times New Roman" w:cs="Times New Roman"/>
          <w:b/>
          <w:sz w:val="20"/>
        </w:rPr>
        <w:t>:</w:t>
      </w:r>
      <w:r w:rsidR="002E2092" w:rsidRPr="00C75778">
        <w:rPr>
          <w:rFonts w:ascii="Times New Roman" w:hAnsi="Times New Roman" w:cs="Times New Roman"/>
          <w:sz w:val="20"/>
        </w:rPr>
        <w:t xml:space="preserve"> </w:t>
      </w:r>
      <w:r w:rsidR="002E2092" w:rsidRPr="00270354">
        <w:rPr>
          <w:rFonts w:ascii="Times New Roman" w:hAnsi="Times New Roman" w:cs="Times New Roman"/>
          <w:i/>
          <w:sz w:val="20"/>
        </w:rPr>
        <w:t xml:space="preserve">GDP forecast </w:t>
      </w:r>
      <w:r w:rsidR="00AE589F" w:rsidRPr="00270354">
        <w:rPr>
          <w:rFonts w:ascii="Times New Roman" w:hAnsi="Times New Roman" w:cs="Times New Roman"/>
          <w:i/>
          <w:sz w:val="20"/>
        </w:rPr>
        <w:t>for the EAPP Master Plan’s PB base scenario (E-18).</w:t>
      </w:r>
    </w:p>
    <w:p w14:paraId="07025563" w14:textId="77777777" w:rsidR="0022339C" w:rsidRPr="00270354" w:rsidRDefault="0022339C" w:rsidP="00D03F77">
      <w:pPr>
        <w:widowControl w:val="0"/>
        <w:spacing w:after="120"/>
        <w:rPr>
          <w:rFonts w:ascii="Times New Roman" w:hAnsi="Times New Roman" w:cs="Times New Roman"/>
        </w:rPr>
      </w:pPr>
    </w:p>
    <w:p w14:paraId="1EB86856" w14:textId="3DE2272B" w:rsidR="00CF1058" w:rsidRPr="00FE54C1" w:rsidRDefault="00CF1058" w:rsidP="00D03F77">
      <w:pPr>
        <w:widowControl w:val="0"/>
        <w:spacing w:after="120"/>
        <w:rPr>
          <w:rFonts w:ascii="Times New Roman" w:hAnsi="Times New Roman" w:cs="Times New Roman"/>
          <w:sz w:val="22"/>
          <w:szCs w:val="22"/>
        </w:rPr>
      </w:pPr>
      <w:r w:rsidRPr="00FE54C1">
        <w:rPr>
          <w:rFonts w:ascii="Times New Roman" w:hAnsi="Times New Roman" w:cs="Times New Roman"/>
          <w:sz w:val="22"/>
          <w:szCs w:val="22"/>
        </w:rPr>
        <w:t>The Master Plan considered the GDP forecast in EEPCO’s Moderate I demand to be high and a challenge to achieve, therefore, it adopted the International Monetary Fund’s (IMF) GDP forecast for the years 2010</w:t>
      </w:r>
      <w:r w:rsidR="009814DB">
        <w:rPr>
          <w:rFonts w:ascii="Times New Roman" w:hAnsi="Times New Roman" w:cs="Times New Roman"/>
          <w:sz w:val="22"/>
          <w:szCs w:val="22"/>
        </w:rPr>
        <w:t>-</w:t>
      </w:r>
      <w:r w:rsidR="00347998" w:rsidRPr="00FE54C1">
        <w:rPr>
          <w:rFonts w:ascii="Times New Roman" w:hAnsi="Times New Roman" w:cs="Times New Roman"/>
          <w:sz w:val="22"/>
          <w:szCs w:val="22"/>
        </w:rPr>
        <w:t xml:space="preserve">2014 with an average of 7% </w:t>
      </w:r>
      <w:r w:rsidRPr="00FE54C1">
        <w:rPr>
          <w:rFonts w:ascii="Times New Roman" w:hAnsi="Times New Roman" w:cs="Times New Roman"/>
          <w:sz w:val="22"/>
          <w:szCs w:val="22"/>
        </w:rPr>
        <w:t>growth per annum (E-17).</w:t>
      </w:r>
      <w:r w:rsidRPr="00FE54C1">
        <w:rPr>
          <w:rStyle w:val="FootnoteReference"/>
          <w:rFonts w:ascii="Times New Roman" w:hAnsi="Times New Roman" w:cs="Times New Roman"/>
          <w:sz w:val="22"/>
          <w:szCs w:val="22"/>
        </w:rPr>
        <w:footnoteReference w:id="11"/>
      </w:r>
      <w:r w:rsidRPr="00FE54C1">
        <w:rPr>
          <w:rFonts w:ascii="Times New Roman" w:hAnsi="Times New Roman" w:cs="Times New Roman"/>
          <w:sz w:val="22"/>
          <w:szCs w:val="22"/>
        </w:rPr>
        <w:t xml:space="preserve"> </w:t>
      </w:r>
      <w:r w:rsidR="0022339C" w:rsidRPr="00FE54C1">
        <w:rPr>
          <w:rFonts w:ascii="Times New Roman" w:hAnsi="Times New Roman" w:cs="Times New Roman"/>
          <w:sz w:val="22"/>
          <w:szCs w:val="22"/>
        </w:rPr>
        <w:t>The PB demand</w:t>
      </w:r>
      <w:r w:rsidR="00347998" w:rsidRPr="00FE54C1">
        <w:rPr>
          <w:rFonts w:ascii="Times New Roman" w:hAnsi="Times New Roman" w:cs="Times New Roman"/>
          <w:sz w:val="22"/>
          <w:szCs w:val="22"/>
        </w:rPr>
        <w:t xml:space="preserve"> forecasts are shown in F</w:t>
      </w:r>
      <w:r w:rsidR="00A91A45" w:rsidRPr="00FE54C1">
        <w:rPr>
          <w:rFonts w:ascii="Times New Roman" w:hAnsi="Times New Roman" w:cs="Times New Roman"/>
          <w:sz w:val="22"/>
          <w:szCs w:val="22"/>
        </w:rPr>
        <w:t>igure 7</w:t>
      </w:r>
      <w:r w:rsidR="0022339C" w:rsidRPr="00FE54C1">
        <w:rPr>
          <w:rFonts w:ascii="Times New Roman" w:hAnsi="Times New Roman" w:cs="Times New Roman"/>
          <w:sz w:val="22"/>
          <w:szCs w:val="22"/>
        </w:rPr>
        <w:t xml:space="preserve">, comparing the PB low case, base case and high case with the EEPCO Moderate I forecast. </w:t>
      </w:r>
      <w:r w:rsidRPr="00FE54C1">
        <w:rPr>
          <w:rFonts w:ascii="Times New Roman" w:hAnsi="Times New Roman" w:cs="Times New Roman"/>
          <w:sz w:val="22"/>
          <w:szCs w:val="22"/>
        </w:rPr>
        <w:t xml:space="preserve">The high and low cases represent high and low GDP and population forecasts. </w:t>
      </w:r>
    </w:p>
    <w:p w14:paraId="02BE76B2" w14:textId="77777777" w:rsidR="008A2FA7" w:rsidRPr="00FE54C1" w:rsidRDefault="008A2FA7" w:rsidP="00D03F77">
      <w:pPr>
        <w:widowControl w:val="0"/>
        <w:spacing w:after="120"/>
        <w:rPr>
          <w:rFonts w:ascii="Times New Roman" w:hAnsi="Times New Roman" w:cs="Times New Roman"/>
          <w:sz w:val="22"/>
          <w:szCs w:val="22"/>
        </w:rPr>
      </w:pPr>
    </w:p>
    <w:p w14:paraId="29B6DD43" w14:textId="2F46F70B" w:rsidR="00BE56BF" w:rsidRPr="00270354" w:rsidRDefault="0022339C" w:rsidP="00D03F77">
      <w:pPr>
        <w:widowControl w:val="0"/>
        <w:tabs>
          <w:tab w:val="left" w:pos="810"/>
        </w:tabs>
        <w:spacing w:after="120"/>
        <w:ind w:left="1080"/>
        <w:rPr>
          <w:rFonts w:ascii="Times New Roman" w:hAnsi="Times New Roman" w:cs="Times New Roman"/>
        </w:rPr>
      </w:pPr>
      <w:r w:rsidRPr="00270354">
        <w:rPr>
          <w:rFonts w:ascii="Times New Roman" w:hAnsi="Times New Roman" w:cs="Times New Roman"/>
          <w:noProof/>
        </w:rPr>
        <w:drawing>
          <wp:inline distT="0" distB="0" distL="0" distR="0" wp14:anchorId="50803238" wp14:editId="6352B21F">
            <wp:extent cx="4406900" cy="2722270"/>
            <wp:effectExtent l="50800" t="50800" r="114300" b="12255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419496" cy="273005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04FFA1" w14:textId="649FCDF2" w:rsidR="009E71D8" w:rsidRPr="00270354" w:rsidRDefault="00A91A45" w:rsidP="00D03F77">
      <w:pPr>
        <w:widowControl w:val="0"/>
        <w:spacing w:after="120"/>
        <w:rPr>
          <w:rFonts w:ascii="Times New Roman" w:hAnsi="Times New Roman" w:cs="Times New Roman"/>
          <w:i/>
          <w:sz w:val="20"/>
        </w:rPr>
      </w:pPr>
      <w:r w:rsidRPr="00C75778">
        <w:rPr>
          <w:rFonts w:ascii="Times New Roman" w:hAnsi="Times New Roman" w:cs="Times New Roman"/>
          <w:b/>
          <w:sz w:val="20"/>
        </w:rPr>
        <w:t>Figure 7</w:t>
      </w:r>
      <w:r w:rsidR="00CF1058" w:rsidRPr="00C75778">
        <w:rPr>
          <w:rFonts w:ascii="Times New Roman" w:hAnsi="Times New Roman" w:cs="Times New Roman"/>
          <w:b/>
          <w:sz w:val="20"/>
        </w:rPr>
        <w:t>:</w:t>
      </w:r>
      <w:r w:rsidR="00CF1058" w:rsidRPr="00C75778">
        <w:rPr>
          <w:rFonts w:ascii="Times New Roman" w:hAnsi="Times New Roman" w:cs="Times New Roman"/>
          <w:sz w:val="20"/>
        </w:rPr>
        <w:t xml:space="preserve"> </w:t>
      </w:r>
      <w:r w:rsidR="00CF1058" w:rsidRPr="00270354">
        <w:rPr>
          <w:rFonts w:ascii="Times New Roman" w:hAnsi="Times New Roman" w:cs="Times New Roman"/>
          <w:i/>
          <w:sz w:val="20"/>
        </w:rPr>
        <w:t>PB demand forecasts for interconnected system compared with EEPCO Moderate I forecast (E-27).</w:t>
      </w:r>
    </w:p>
    <w:p w14:paraId="4F001BF4" w14:textId="77777777" w:rsidR="00593396" w:rsidRDefault="00593396" w:rsidP="00D03F77">
      <w:pPr>
        <w:widowControl w:val="0"/>
        <w:spacing w:after="120"/>
        <w:rPr>
          <w:rFonts w:ascii="Times New Roman" w:eastAsia="Times New Roman" w:hAnsi="Times New Roman" w:cs="Times New Roman"/>
          <w:sz w:val="22"/>
          <w:szCs w:val="22"/>
        </w:rPr>
      </w:pPr>
    </w:p>
    <w:p w14:paraId="4EEF2244" w14:textId="3D8387D8" w:rsidR="00D71D0B" w:rsidRDefault="00EE676E"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t xml:space="preserve">However, the Ethiopian modified </w:t>
      </w:r>
      <w:r w:rsidR="009C1F3D" w:rsidRPr="00FE54C1">
        <w:rPr>
          <w:rFonts w:ascii="Times New Roman" w:eastAsia="Times New Roman" w:hAnsi="Times New Roman" w:cs="Times New Roman"/>
          <w:sz w:val="22"/>
          <w:szCs w:val="22"/>
        </w:rPr>
        <w:t>natio</w:t>
      </w:r>
      <w:r w:rsidRPr="00FE54C1">
        <w:rPr>
          <w:rFonts w:ascii="Times New Roman" w:eastAsia="Times New Roman" w:hAnsi="Times New Roman" w:cs="Times New Roman"/>
          <w:sz w:val="22"/>
          <w:szCs w:val="22"/>
        </w:rPr>
        <w:t>nal generation expansion plan</w:t>
      </w:r>
      <w:r w:rsidR="009C1F3D" w:rsidRPr="00FE54C1">
        <w:rPr>
          <w:rFonts w:ascii="Times New Roman" w:eastAsia="Times New Roman" w:hAnsi="Times New Roman" w:cs="Times New Roman"/>
          <w:sz w:val="22"/>
          <w:szCs w:val="22"/>
        </w:rPr>
        <w:t xml:space="preserve"> </w:t>
      </w:r>
      <w:r w:rsidR="007E2C80" w:rsidRPr="00FE54C1">
        <w:rPr>
          <w:rFonts w:ascii="Times New Roman" w:eastAsia="Times New Roman" w:hAnsi="Times New Roman" w:cs="Times New Roman"/>
          <w:sz w:val="22"/>
          <w:szCs w:val="22"/>
        </w:rPr>
        <w:t>in the EAPP Master plan (</w:t>
      </w:r>
      <w:r w:rsidR="009C1F3D" w:rsidRPr="00FE54C1">
        <w:rPr>
          <w:rFonts w:ascii="Times New Roman" w:eastAsia="Times New Roman" w:hAnsi="Times New Roman" w:cs="Times New Roman"/>
          <w:sz w:val="22"/>
          <w:szCs w:val="22"/>
        </w:rPr>
        <w:t xml:space="preserve">shown </w:t>
      </w:r>
      <w:r w:rsidR="00347998" w:rsidRPr="00FE54C1">
        <w:rPr>
          <w:rFonts w:ascii="Times New Roman" w:eastAsia="Times New Roman" w:hAnsi="Times New Roman" w:cs="Times New Roman"/>
          <w:sz w:val="22"/>
          <w:szCs w:val="22"/>
        </w:rPr>
        <w:t>in F</w:t>
      </w:r>
      <w:r w:rsidRPr="00FE54C1">
        <w:rPr>
          <w:rFonts w:ascii="Times New Roman" w:eastAsia="Times New Roman" w:hAnsi="Times New Roman" w:cs="Times New Roman"/>
          <w:sz w:val="22"/>
          <w:szCs w:val="22"/>
        </w:rPr>
        <w:t>ig</w:t>
      </w:r>
      <w:r w:rsidR="00A91A45" w:rsidRPr="00FE54C1">
        <w:rPr>
          <w:rFonts w:ascii="Times New Roman" w:eastAsia="Times New Roman" w:hAnsi="Times New Roman" w:cs="Times New Roman"/>
          <w:sz w:val="22"/>
          <w:szCs w:val="22"/>
        </w:rPr>
        <w:t>ure 8</w:t>
      </w:r>
      <w:r w:rsidR="007E2C80" w:rsidRPr="00FE54C1">
        <w:rPr>
          <w:rFonts w:ascii="Times New Roman" w:eastAsia="Times New Roman" w:hAnsi="Times New Roman" w:cs="Times New Roman"/>
          <w:sz w:val="22"/>
          <w:szCs w:val="22"/>
        </w:rPr>
        <w:t xml:space="preserve">) </w:t>
      </w:r>
      <w:r w:rsidR="00D71D0B" w:rsidRPr="00FE54C1">
        <w:rPr>
          <w:rFonts w:ascii="Times New Roman" w:eastAsia="Times New Roman" w:hAnsi="Times New Roman" w:cs="Times New Roman"/>
          <w:sz w:val="22"/>
          <w:szCs w:val="22"/>
        </w:rPr>
        <w:t>shows</w:t>
      </w:r>
      <w:r w:rsidR="007E2C80" w:rsidRPr="00FE54C1">
        <w:rPr>
          <w:rFonts w:ascii="Times New Roman" w:eastAsia="Times New Roman" w:hAnsi="Times New Roman" w:cs="Times New Roman"/>
          <w:sz w:val="22"/>
          <w:szCs w:val="22"/>
        </w:rPr>
        <w:t xml:space="preserve"> an expansion plan based on the </w:t>
      </w:r>
      <w:r w:rsidRPr="00FE54C1">
        <w:rPr>
          <w:rFonts w:ascii="Times New Roman" w:eastAsia="Times New Roman" w:hAnsi="Times New Roman" w:cs="Times New Roman"/>
          <w:sz w:val="22"/>
          <w:szCs w:val="22"/>
        </w:rPr>
        <w:t xml:space="preserve">demand forecast </w:t>
      </w:r>
      <w:r w:rsidR="007E2C80" w:rsidRPr="00FE54C1">
        <w:rPr>
          <w:rFonts w:ascii="Times New Roman" w:eastAsia="Times New Roman" w:hAnsi="Times New Roman" w:cs="Times New Roman"/>
          <w:sz w:val="22"/>
          <w:szCs w:val="22"/>
        </w:rPr>
        <w:t>generated by EEPCO’s Moderate I scenario</w:t>
      </w:r>
      <w:r w:rsidRPr="00FE54C1">
        <w:rPr>
          <w:rFonts w:ascii="Times New Roman" w:eastAsia="Times New Roman" w:hAnsi="Times New Roman" w:cs="Times New Roman"/>
          <w:sz w:val="22"/>
          <w:szCs w:val="22"/>
        </w:rPr>
        <w:t>.</w:t>
      </w:r>
      <w:r w:rsidR="007E2C80" w:rsidRPr="00FE54C1">
        <w:rPr>
          <w:rFonts w:ascii="Times New Roman" w:eastAsia="Times New Roman" w:hAnsi="Times New Roman" w:cs="Times New Roman"/>
          <w:sz w:val="22"/>
          <w:szCs w:val="22"/>
        </w:rPr>
        <w:t xml:space="preserve"> </w:t>
      </w:r>
      <w:r w:rsidR="00347998" w:rsidRPr="00FE54C1">
        <w:rPr>
          <w:rFonts w:ascii="Times New Roman" w:eastAsia="Times New Roman" w:hAnsi="Times New Roman" w:cs="Times New Roman"/>
          <w:sz w:val="22"/>
          <w:szCs w:val="22"/>
        </w:rPr>
        <w:t>The load around 2038 in F</w:t>
      </w:r>
      <w:r w:rsidR="00A91A45" w:rsidRPr="00FE54C1">
        <w:rPr>
          <w:rFonts w:ascii="Times New Roman" w:eastAsia="Times New Roman" w:hAnsi="Times New Roman" w:cs="Times New Roman"/>
          <w:sz w:val="22"/>
          <w:szCs w:val="22"/>
        </w:rPr>
        <w:t>igure 8</w:t>
      </w:r>
      <w:r w:rsidR="007E2C80" w:rsidRPr="00FE54C1">
        <w:rPr>
          <w:rFonts w:ascii="Times New Roman" w:eastAsia="Times New Roman" w:hAnsi="Times New Roman" w:cs="Times New Roman"/>
          <w:sz w:val="22"/>
          <w:szCs w:val="22"/>
        </w:rPr>
        <w:t xml:space="preserve"> is approximately 16,000 MW, the same as the forecast for 2038</w:t>
      </w:r>
      <w:r w:rsidRPr="00FE54C1">
        <w:rPr>
          <w:rFonts w:ascii="Times New Roman" w:eastAsia="Times New Roman" w:hAnsi="Times New Roman" w:cs="Times New Roman"/>
          <w:sz w:val="22"/>
          <w:szCs w:val="22"/>
        </w:rPr>
        <w:t xml:space="preserve"> </w:t>
      </w:r>
      <w:r w:rsidR="00A91A45" w:rsidRPr="00FE54C1">
        <w:rPr>
          <w:rFonts w:ascii="Times New Roman" w:eastAsia="Times New Roman" w:hAnsi="Times New Roman" w:cs="Times New Roman"/>
          <w:sz w:val="22"/>
          <w:szCs w:val="22"/>
        </w:rPr>
        <w:t>shown in Figure 7</w:t>
      </w:r>
      <w:r w:rsidR="007E2C80" w:rsidRPr="00FE54C1">
        <w:rPr>
          <w:rFonts w:ascii="Times New Roman" w:eastAsia="Times New Roman" w:hAnsi="Times New Roman" w:cs="Times New Roman"/>
          <w:sz w:val="22"/>
          <w:szCs w:val="22"/>
        </w:rPr>
        <w:t xml:space="preserve"> under the Moderate I scenario. There is no mention of an expansion plan based on the PB demand forecast scenarios given a smaller GDP growth. </w:t>
      </w:r>
      <w:r w:rsidR="00D71D0B" w:rsidRPr="00FE54C1">
        <w:rPr>
          <w:rFonts w:ascii="Times New Roman" w:eastAsia="Times New Roman" w:hAnsi="Times New Roman" w:cs="Times New Roman"/>
          <w:sz w:val="22"/>
          <w:szCs w:val="22"/>
        </w:rPr>
        <w:t>Therefore, w</w:t>
      </w:r>
      <w:r w:rsidR="007E2C80" w:rsidRPr="00FE54C1">
        <w:rPr>
          <w:rFonts w:ascii="Times New Roman" w:eastAsia="Times New Roman" w:hAnsi="Times New Roman" w:cs="Times New Roman"/>
          <w:sz w:val="22"/>
          <w:szCs w:val="22"/>
        </w:rPr>
        <w:t>e recommend the EAPP</w:t>
      </w:r>
      <w:r w:rsidR="00385541" w:rsidRPr="00FE54C1">
        <w:rPr>
          <w:rFonts w:ascii="Times New Roman" w:eastAsia="Times New Roman" w:hAnsi="Times New Roman" w:cs="Times New Roman"/>
          <w:sz w:val="22"/>
          <w:szCs w:val="22"/>
        </w:rPr>
        <w:t xml:space="preserve"> Master Plan identify savings of</w:t>
      </w:r>
      <w:r w:rsidR="007E2C80" w:rsidRPr="00FE54C1">
        <w:rPr>
          <w:rFonts w:ascii="Times New Roman" w:eastAsia="Times New Roman" w:hAnsi="Times New Roman" w:cs="Times New Roman"/>
          <w:sz w:val="22"/>
          <w:szCs w:val="22"/>
        </w:rPr>
        <w:t xml:space="preserve"> extra capacity by using the PB scenarios identified in Appendix B of the Master Plan. </w:t>
      </w:r>
    </w:p>
    <w:p w14:paraId="79FF445B" w14:textId="77777777" w:rsidR="00CC746B" w:rsidRPr="00FE54C1" w:rsidRDefault="00CC746B" w:rsidP="00D03F77">
      <w:pPr>
        <w:widowControl w:val="0"/>
        <w:spacing w:after="120"/>
        <w:rPr>
          <w:rFonts w:ascii="Times New Roman" w:eastAsia="Times New Roman" w:hAnsi="Times New Roman" w:cs="Times New Roman"/>
          <w:b/>
          <w:sz w:val="22"/>
          <w:szCs w:val="22"/>
        </w:rPr>
      </w:pPr>
    </w:p>
    <w:p w14:paraId="1B2CB7E1" w14:textId="77777777" w:rsidR="009E1E7C" w:rsidRDefault="009C1F3D" w:rsidP="00D03F77">
      <w:pPr>
        <w:widowControl w:val="0"/>
        <w:spacing w:after="120"/>
        <w:rPr>
          <w:rFonts w:ascii="Times New Roman" w:hAnsi="Times New Roman" w:cs="Times New Roman"/>
        </w:rPr>
      </w:pPr>
      <w:r w:rsidRPr="00270354">
        <w:rPr>
          <w:rFonts w:ascii="Times New Roman" w:hAnsi="Times New Roman" w:cs="Times New Roman"/>
          <w:noProof/>
        </w:rPr>
        <w:lastRenderedPageBreak/>
        <w:drawing>
          <wp:inline distT="114300" distB="114300" distL="114300" distR="114300" wp14:anchorId="6C85D325" wp14:editId="19796CA1">
            <wp:extent cx="3952270" cy="2500009"/>
            <wp:effectExtent l="0" t="0" r="10160" b="0"/>
            <wp:docPr id="10"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3952270" cy="2500009"/>
                    </a:xfrm>
                    <a:prstGeom prst="rect">
                      <a:avLst/>
                    </a:prstGeom>
                    <a:ln/>
                  </pic:spPr>
                </pic:pic>
              </a:graphicData>
            </a:graphic>
          </wp:inline>
        </w:drawing>
      </w:r>
    </w:p>
    <w:p w14:paraId="3B05818E" w14:textId="1D96FA4C" w:rsidR="00C8793A" w:rsidRPr="009E1E7C" w:rsidRDefault="00A91A45" w:rsidP="00D03F77">
      <w:pPr>
        <w:widowControl w:val="0"/>
        <w:spacing w:after="120"/>
        <w:rPr>
          <w:rFonts w:ascii="Times New Roman" w:hAnsi="Times New Roman" w:cs="Times New Roman"/>
        </w:rPr>
      </w:pPr>
      <w:r w:rsidRPr="00270354">
        <w:rPr>
          <w:rFonts w:ascii="Times New Roman" w:eastAsia="Times New Roman" w:hAnsi="Times New Roman" w:cs="Times New Roman"/>
          <w:b/>
          <w:sz w:val="20"/>
        </w:rPr>
        <w:t>Figure 8</w:t>
      </w:r>
      <w:r w:rsidR="009C1F3D" w:rsidRPr="00270354">
        <w:rPr>
          <w:rFonts w:ascii="Times New Roman" w:eastAsia="Times New Roman" w:hAnsi="Times New Roman" w:cs="Times New Roman"/>
          <w:b/>
          <w:sz w:val="20"/>
        </w:rPr>
        <w:t>:</w:t>
      </w:r>
      <w:r w:rsidR="009C1F3D" w:rsidRPr="00270354">
        <w:rPr>
          <w:rFonts w:ascii="Times New Roman" w:eastAsia="Times New Roman" w:hAnsi="Times New Roman" w:cs="Times New Roman"/>
          <w:sz w:val="20"/>
        </w:rPr>
        <w:t xml:space="preserve"> </w:t>
      </w:r>
      <w:r w:rsidR="009C1F3D" w:rsidRPr="00C75778">
        <w:rPr>
          <w:rFonts w:ascii="Times New Roman" w:eastAsia="Times New Roman" w:hAnsi="Times New Roman" w:cs="Times New Roman"/>
          <w:i/>
          <w:sz w:val="20"/>
        </w:rPr>
        <w:t>Ethiopia’s Modified National Expansion Plant by Plant Category (EAPP</w:t>
      </w:r>
      <w:r w:rsidR="001C6578" w:rsidRPr="00C75778">
        <w:rPr>
          <w:rFonts w:ascii="Times New Roman" w:eastAsia="Times New Roman" w:hAnsi="Times New Roman" w:cs="Times New Roman"/>
          <w:i/>
          <w:sz w:val="20"/>
        </w:rPr>
        <w:t>,</w:t>
      </w:r>
      <w:r w:rsidR="00306A73" w:rsidRPr="00C75778">
        <w:rPr>
          <w:rFonts w:ascii="Times New Roman" w:eastAsia="Times New Roman" w:hAnsi="Times New Roman" w:cs="Times New Roman"/>
          <w:i/>
          <w:sz w:val="20"/>
        </w:rPr>
        <w:t xml:space="preserve"> </w:t>
      </w:r>
      <w:r w:rsidR="001C6578" w:rsidRPr="00C75778">
        <w:rPr>
          <w:rFonts w:ascii="Times New Roman" w:eastAsia="Times New Roman" w:hAnsi="Times New Roman" w:cs="Times New Roman"/>
          <w:i/>
          <w:sz w:val="20"/>
        </w:rPr>
        <w:t>2011</w:t>
      </w:r>
      <w:r w:rsidR="0074025A" w:rsidRPr="00C75778">
        <w:rPr>
          <w:rFonts w:ascii="Times New Roman" w:eastAsia="Times New Roman" w:hAnsi="Times New Roman" w:cs="Times New Roman"/>
          <w:i/>
          <w:sz w:val="20"/>
        </w:rPr>
        <w:t>b</w:t>
      </w:r>
      <w:r w:rsidR="009C1F3D" w:rsidRPr="00C75778">
        <w:rPr>
          <w:rFonts w:ascii="Times New Roman" w:eastAsia="Times New Roman" w:hAnsi="Times New Roman" w:cs="Times New Roman"/>
          <w:i/>
          <w:sz w:val="20"/>
        </w:rPr>
        <w:t>)</w:t>
      </w:r>
      <w:r w:rsidR="007E2C80" w:rsidRPr="00C75778">
        <w:rPr>
          <w:rStyle w:val="FootnoteReference"/>
          <w:rFonts w:ascii="Times New Roman" w:eastAsia="Times New Roman" w:hAnsi="Times New Roman" w:cs="Times New Roman"/>
          <w:i/>
          <w:sz w:val="20"/>
        </w:rPr>
        <w:footnoteReference w:id="12"/>
      </w:r>
    </w:p>
    <w:p w14:paraId="035F2070" w14:textId="77777777" w:rsidR="00C8793A" w:rsidRPr="00270354" w:rsidRDefault="00C8793A" w:rsidP="00D03F77">
      <w:pPr>
        <w:widowControl w:val="0"/>
        <w:spacing w:after="120"/>
        <w:rPr>
          <w:rFonts w:ascii="Times New Roman" w:hAnsi="Times New Roman" w:cs="Times New Roman"/>
        </w:rPr>
      </w:pPr>
    </w:p>
    <w:p w14:paraId="736C27D9" w14:textId="77777777" w:rsidR="00C8793A"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b/>
          <w:sz w:val="22"/>
          <w:szCs w:val="22"/>
        </w:rPr>
        <w:t xml:space="preserve">Potential of Energy Efficiency and Demand Side Management </w:t>
      </w:r>
    </w:p>
    <w:p w14:paraId="4EC032F1" w14:textId="22AE696B" w:rsidR="00C8793A" w:rsidRPr="00FE54C1" w:rsidRDefault="009C1F3D"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t xml:space="preserve">There is </w:t>
      </w:r>
      <w:r w:rsidR="006E07DF" w:rsidRPr="00FE54C1">
        <w:rPr>
          <w:rFonts w:ascii="Times New Roman" w:eastAsia="Times New Roman" w:hAnsi="Times New Roman" w:cs="Times New Roman"/>
          <w:sz w:val="22"/>
          <w:szCs w:val="22"/>
        </w:rPr>
        <w:t xml:space="preserve">strong </w:t>
      </w:r>
      <w:r w:rsidRPr="00FE54C1">
        <w:rPr>
          <w:rFonts w:ascii="Times New Roman" w:eastAsia="Times New Roman" w:hAnsi="Times New Roman" w:cs="Times New Roman"/>
          <w:sz w:val="22"/>
          <w:szCs w:val="22"/>
        </w:rPr>
        <w:t xml:space="preserve">potential for energy efficiency </w:t>
      </w:r>
      <w:r w:rsidR="007F6636">
        <w:rPr>
          <w:rFonts w:ascii="Times New Roman" w:eastAsia="Times New Roman" w:hAnsi="Times New Roman" w:cs="Times New Roman"/>
          <w:sz w:val="22"/>
          <w:szCs w:val="22"/>
        </w:rPr>
        <w:t xml:space="preserve">actions </w:t>
      </w:r>
      <w:r w:rsidRPr="00FE54C1">
        <w:rPr>
          <w:rFonts w:ascii="Times New Roman" w:eastAsia="Times New Roman" w:hAnsi="Times New Roman" w:cs="Times New Roman"/>
          <w:sz w:val="22"/>
          <w:szCs w:val="22"/>
        </w:rPr>
        <w:t xml:space="preserve">in the East African community </w:t>
      </w:r>
      <w:r w:rsidR="006E07DF" w:rsidRPr="00FE54C1">
        <w:rPr>
          <w:rFonts w:ascii="Times New Roman" w:eastAsia="Times New Roman" w:hAnsi="Times New Roman" w:cs="Times New Roman"/>
          <w:sz w:val="22"/>
          <w:szCs w:val="22"/>
        </w:rPr>
        <w:t>to reduce</w:t>
      </w:r>
      <w:r w:rsidRPr="00FE54C1">
        <w:rPr>
          <w:rFonts w:ascii="Times New Roman" w:eastAsia="Times New Roman" w:hAnsi="Times New Roman" w:cs="Times New Roman"/>
          <w:sz w:val="22"/>
          <w:szCs w:val="22"/>
        </w:rPr>
        <w:t xml:space="preserve"> electricity demand</w:t>
      </w:r>
      <w:r w:rsidR="007F6636">
        <w:rPr>
          <w:rFonts w:ascii="Times New Roman" w:eastAsia="Times New Roman" w:hAnsi="Times New Roman" w:cs="Times New Roman"/>
          <w:sz w:val="22"/>
          <w:szCs w:val="22"/>
        </w:rPr>
        <w:t xml:space="preserve">, provide greater reliability, and reduce the need for dirty and expensive </w:t>
      </w:r>
      <w:proofErr w:type="spellStart"/>
      <w:r w:rsidR="007F6636">
        <w:rPr>
          <w:rFonts w:ascii="Times New Roman" w:eastAsia="Times New Roman" w:hAnsi="Times New Roman" w:cs="Times New Roman"/>
          <w:sz w:val="22"/>
          <w:szCs w:val="22"/>
        </w:rPr>
        <w:t>peaker</w:t>
      </w:r>
      <w:proofErr w:type="spellEnd"/>
      <w:r w:rsidR="007F6636">
        <w:rPr>
          <w:rFonts w:ascii="Times New Roman" w:eastAsia="Times New Roman" w:hAnsi="Times New Roman" w:cs="Times New Roman"/>
          <w:sz w:val="22"/>
          <w:szCs w:val="22"/>
        </w:rPr>
        <w:t xml:space="preserve"> power plants</w:t>
      </w:r>
      <w:r w:rsidRPr="00FE54C1">
        <w:rPr>
          <w:rFonts w:ascii="Times New Roman" w:eastAsia="Times New Roman" w:hAnsi="Times New Roman" w:cs="Times New Roman"/>
          <w:sz w:val="22"/>
          <w:szCs w:val="22"/>
        </w:rPr>
        <w:t xml:space="preserve">. </w:t>
      </w:r>
      <w:r w:rsidR="006E07DF" w:rsidRPr="00FE54C1">
        <w:rPr>
          <w:rFonts w:ascii="Times New Roman" w:eastAsia="Times New Roman" w:hAnsi="Times New Roman" w:cs="Times New Roman"/>
          <w:sz w:val="22"/>
          <w:szCs w:val="22"/>
        </w:rPr>
        <w:t xml:space="preserve">Some nations have begun to address efficiency. </w:t>
      </w:r>
      <w:r w:rsidRPr="00FE54C1">
        <w:rPr>
          <w:rFonts w:ascii="Times New Roman" w:eastAsia="Times New Roman" w:hAnsi="Times New Roman" w:cs="Times New Roman"/>
          <w:sz w:val="22"/>
          <w:szCs w:val="22"/>
        </w:rPr>
        <w:t xml:space="preserve">For example, </w:t>
      </w:r>
      <w:r w:rsidR="009814DB">
        <w:rPr>
          <w:rFonts w:ascii="Times New Roman" w:eastAsia="Times New Roman" w:hAnsi="Times New Roman" w:cs="Times New Roman"/>
          <w:sz w:val="22"/>
          <w:szCs w:val="22"/>
        </w:rPr>
        <w:t xml:space="preserve">although </w:t>
      </w:r>
      <w:r w:rsidRPr="00FE54C1">
        <w:rPr>
          <w:rFonts w:ascii="Times New Roman" w:eastAsia="Times New Roman" w:hAnsi="Times New Roman" w:cs="Times New Roman"/>
          <w:sz w:val="22"/>
          <w:szCs w:val="22"/>
        </w:rPr>
        <w:t>Kenya’s electricity consumption increased by 27%</w:t>
      </w:r>
      <w:r w:rsidR="003A5E09" w:rsidRPr="00FE54C1">
        <w:rPr>
          <w:rFonts w:ascii="Times New Roman" w:eastAsia="Times New Roman" w:hAnsi="Times New Roman" w:cs="Times New Roman"/>
          <w:sz w:val="22"/>
          <w:szCs w:val="22"/>
        </w:rPr>
        <w:t xml:space="preserve"> from 2005–2010 </w:t>
      </w:r>
      <w:r w:rsidR="003A5E09" w:rsidRPr="00FE54C1">
        <w:rPr>
          <w:rFonts w:ascii="Times New Roman" w:eastAsia="Times New Roman" w:hAnsi="Times New Roman" w:cs="Times New Roman"/>
          <w:color w:val="000000" w:themeColor="text1"/>
          <w:sz w:val="22"/>
          <w:szCs w:val="22"/>
        </w:rPr>
        <w:t>(</w:t>
      </w:r>
      <w:r w:rsidR="003A5E09" w:rsidRPr="00FE54C1">
        <w:rPr>
          <w:rFonts w:ascii="Times New Roman" w:eastAsia="Times New Roman" w:hAnsi="Times New Roman" w:cs="Times New Roman"/>
          <w:color w:val="000000" w:themeColor="text1"/>
          <w:sz w:val="22"/>
          <w:szCs w:val="22"/>
          <w:shd w:val="clear" w:color="auto" w:fill="FFFFFF"/>
        </w:rPr>
        <w:t>Republic of Kenya Ministry of Energy, 2012)</w:t>
      </w:r>
      <w:r w:rsidR="00F523C6">
        <w:rPr>
          <w:rFonts w:ascii="Times New Roman" w:eastAsia="Times New Roman" w:hAnsi="Times New Roman" w:cs="Times New Roman"/>
          <w:color w:val="000000" w:themeColor="text1"/>
          <w:sz w:val="22"/>
          <w:szCs w:val="22"/>
          <w:shd w:val="clear" w:color="auto" w:fill="FFFFFF"/>
        </w:rPr>
        <w:t xml:space="preserve"> and national energy wastage was </w:t>
      </w:r>
      <w:r w:rsidR="007F6636">
        <w:rPr>
          <w:rFonts w:ascii="Times New Roman" w:eastAsia="Times New Roman" w:hAnsi="Times New Roman" w:cs="Times New Roman"/>
          <w:color w:val="000000" w:themeColor="text1"/>
          <w:sz w:val="22"/>
          <w:szCs w:val="22"/>
          <w:shd w:val="clear" w:color="auto" w:fill="FFFFFF"/>
        </w:rPr>
        <w:t xml:space="preserve">initially </w:t>
      </w:r>
      <w:r w:rsidR="00F523C6">
        <w:rPr>
          <w:rFonts w:ascii="Times New Roman" w:eastAsia="Times New Roman" w:hAnsi="Times New Roman" w:cs="Times New Roman"/>
          <w:color w:val="000000" w:themeColor="text1"/>
          <w:sz w:val="22"/>
          <w:szCs w:val="22"/>
          <w:shd w:val="clear" w:color="auto" w:fill="FFFFFF"/>
        </w:rPr>
        <w:t>high</w:t>
      </w:r>
      <w:r w:rsidR="009814DB">
        <w:rPr>
          <w:rFonts w:ascii="Times New Roman" w:eastAsia="Times New Roman" w:hAnsi="Times New Roman" w:cs="Times New Roman"/>
          <w:color w:val="000000" w:themeColor="text1"/>
          <w:sz w:val="22"/>
          <w:szCs w:val="22"/>
          <w:shd w:val="clear" w:color="auto" w:fill="FFFFFF"/>
        </w:rPr>
        <w:t xml:space="preserve">, </w:t>
      </w:r>
      <w:r w:rsidR="00F523C6">
        <w:rPr>
          <w:rFonts w:ascii="Times New Roman" w:eastAsia="Times New Roman" w:hAnsi="Times New Roman" w:cs="Times New Roman"/>
          <w:color w:val="000000" w:themeColor="text1"/>
          <w:sz w:val="22"/>
          <w:szCs w:val="22"/>
          <w:shd w:val="clear" w:color="auto" w:fill="FFFFFF"/>
        </w:rPr>
        <w:t>Kenya</w:t>
      </w:r>
      <w:r w:rsidR="009814DB">
        <w:rPr>
          <w:rFonts w:ascii="Times New Roman" w:eastAsia="Times New Roman" w:hAnsi="Times New Roman" w:cs="Times New Roman"/>
          <w:color w:val="000000" w:themeColor="text1"/>
          <w:sz w:val="22"/>
          <w:szCs w:val="22"/>
          <w:shd w:val="clear" w:color="auto" w:fill="FFFFFF"/>
        </w:rPr>
        <w:t xml:space="preserve"> has begun to take steps to reduce energy demand</w:t>
      </w:r>
      <w:r w:rsidRPr="00FE54C1">
        <w:rPr>
          <w:rFonts w:ascii="Times New Roman" w:eastAsia="Times New Roman" w:hAnsi="Times New Roman" w:cs="Times New Roman"/>
          <w:sz w:val="22"/>
          <w:szCs w:val="22"/>
        </w:rPr>
        <w:t xml:space="preserve">. </w:t>
      </w:r>
      <w:r w:rsidR="00F523C6">
        <w:rPr>
          <w:rFonts w:ascii="Times New Roman" w:eastAsia="Times New Roman" w:hAnsi="Times New Roman" w:cs="Times New Roman"/>
          <w:sz w:val="22"/>
          <w:szCs w:val="22"/>
        </w:rPr>
        <w:t>Between 2001-06, a national energy efficiency project funded by GEF-UNDP saved the equivalent of a 140 MW power plant operating for a year.</w:t>
      </w:r>
      <w:r w:rsidR="00F523C6">
        <w:rPr>
          <w:rStyle w:val="FootnoteReference"/>
          <w:rFonts w:ascii="Times New Roman" w:eastAsia="Times New Roman" w:hAnsi="Times New Roman" w:cs="Times New Roman"/>
          <w:sz w:val="22"/>
          <w:szCs w:val="22"/>
        </w:rPr>
        <w:footnoteReference w:id="13"/>
      </w:r>
      <w:r w:rsidR="00F523C6">
        <w:rPr>
          <w:rFonts w:ascii="Times New Roman" w:eastAsia="Times New Roman" w:hAnsi="Times New Roman" w:cs="Times New Roman"/>
          <w:sz w:val="22"/>
          <w:szCs w:val="22"/>
        </w:rPr>
        <w:t xml:space="preserve"> </w:t>
      </w:r>
      <w:r w:rsidR="007F6636">
        <w:rPr>
          <w:rFonts w:ascii="Times New Roman" w:eastAsia="Times New Roman" w:hAnsi="Times New Roman" w:cs="Times New Roman"/>
          <w:sz w:val="22"/>
          <w:szCs w:val="22"/>
        </w:rPr>
        <w:t>This is an area where partnerships with industrialized nations can be particularly valuable, as can efforts by multinational institu</w:t>
      </w:r>
      <w:r w:rsidR="008A7FD9">
        <w:rPr>
          <w:rFonts w:ascii="Times New Roman" w:eastAsia="Times New Roman" w:hAnsi="Times New Roman" w:cs="Times New Roman"/>
          <w:sz w:val="22"/>
          <w:szCs w:val="22"/>
        </w:rPr>
        <w:t xml:space="preserve">tions to promote the design and sale of ‘super-efficient’ appliances. Because the poor spend a disproportionate amount of their income on energy, efficiency is a pro-poor policy.  </w:t>
      </w:r>
      <w:r w:rsidR="00F523C6">
        <w:rPr>
          <w:rFonts w:ascii="Times New Roman" w:eastAsia="Times New Roman" w:hAnsi="Times New Roman" w:cs="Times New Roman"/>
          <w:sz w:val="22"/>
          <w:szCs w:val="22"/>
        </w:rPr>
        <w:t xml:space="preserve">Programs include a </w:t>
      </w:r>
      <w:r w:rsidRPr="00FE54C1">
        <w:rPr>
          <w:rFonts w:ascii="Times New Roman" w:eastAsia="Times New Roman" w:hAnsi="Times New Roman" w:cs="Times New Roman"/>
          <w:sz w:val="22"/>
          <w:szCs w:val="22"/>
        </w:rPr>
        <w:t xml:space="preserve">regulation that requires all buildings with hot water capacity greater than 100 liters a day to install solar water heating systems </w:t>
      </w:r>
      <w:r w:rsidR="003A5E09" w:rsidRPr="00FE54C1">
        <w:rPr>
          <w:rFonts w:ascii="Times New Roman" w:eastAsia="Times New Roman" w:hAnsi="Times New Roman" w:cs="Times New Roman"/>
          <w:color w:val="000000" w:themeColor="text1"/>
          <w:sz w:val="22"/>
          <w:szCs w:val="22"/>
        </w:rPr>
        <w:t>(</w:t>
      </w:r>
      <w:r w:rsidR="003A5E09" w:rsidRPr="00FE54C1">
        <w:rPr>
          <w:rFonts w:ascii="Times New Roman" w:eastAsia="Times New Roman" w:hAnsi="Times New Roman" w:cs="Times New Roman"/>
          <w:color w:val="000000" w:themeColor="text1"/>
          <w:sz w:val="22"/>
          <w:szCs w:val="22"/>
          <w:shd w:val="clear" w:color="auto" w:fill="FFFFFF"/>
        </w:rPr>
        <w:t>Republic of Kenya Ministry of Energy, 2012)</w:t>
      </w:r>
      <w:r w:rsidR="00F523C6">
        <w:rPr>
          <w:rFonts w:ascii="Times New Roman" w:eastAsia="Times New Roman" w:hAnsi="Times New Roman" w:cs="Times New Roman"/>
          <w:sz w:val="22"/>
          <w:szCs w:val="22"/>
        </w:rPr>
        <w:t>; and a</w:t>
      </w:r>
      <w:r w:rsidRPr="00FE54C1">
        <w:rPr>
          <w:rFonts w:ascii="Times New Roman" w:eastAsia="Times New Roman" w:hAnsi="Times New Roman" w:cs="Times New Roman"/>
          <w:sz w:val="22"/>
          <w:szCs w:val="22"/>
        </w:rPr>
        <w:t xml:space="preserve"> regulation that requires facilities to perform energy audits and encourages the implementation of at least 50% of energy efficiency potential (Kenya 2012, </w:t>
      </w:r>
      <w:r w:rsidR="00A91A45" w:rsidRPr="00FE54C1">
        <w:rPr>
          <w:rFonts w:ascii="Times New Roman" w:eastAsia="Times New Roman" w:hAnsi="Times New Roman" w:cs="Times New Roman"/>
          <w:sz w:val="22"/>
          <w:szCs w:val="22"/>
        </w:rPr>
        <w:t>p.</w:t>
      </w:r>
      <w:r w:rsidRPr="00FE54C1">
        <w:rPr>
          <w:rFonts w:ascii="Times New Roman" w:eastAsia="Times New Roman" w:hAnsi="Times New Roman" w:cs="Times New Roman"/>
          <w:sz w:val="22"/>
          <w:szCs w:val="22"/>
        </w:rPr>
        <w:t xml:space="preserve">7). Also, the Kenya Power and Lighting Company pledged to provide Kenyans with 3.3 million free CFL bulbs to promote energy efficiency (Kenya, 2012). This </w:t>
      </w:r>
      <w:r w:rsidR="00F523C6">
        <w:rPr>
          <w:rFonts w:ascii="Times New Roman" w:eastAsia="Times New Roman" w:hAnsi="Times New Roman" w:cs="Times New Roman"/>
          <w:sz w:val="22"/>
          <w:szCs w:val="22"/>
        </w:rPr>
        <w:t xml:space="preserve">light bulb </w:t>
      </w:r>
      <w:r w:rsidRPr="00FE54C1">
        <w:rPr>
          <w:rFonts w:ascii="Times New Roman" w:eastAsia="Times New Roman" w:hAnsi="Times New Roman" w:cs="Times New Roman"/>
          <w:sz w:val="22"/>
          <w:szCs w:val="22"/>
        </w:rPr>
        <w:t>project</w:t>
      </w:r>
      <w:r w:rsidR="00F523C6">
        <w:rPr>
          <w:rFonts w:ascii="Times New Roman" w:eastAsia="Times New Roman" w:hAnsi="Times New Roman" w:cs="Times New Roman"/>
          <w:sz w:val="22"/>
          <w:szCs w:val="22"/>
        </w:rPr>
        <w:t xml:space="preserve"> alone was</w:t>
      </w:r>
      <w:r w:rsidRPr="00FE54C1">
        <w:rPr>
          <w:rFonts w:ascii="Times New Roman" w:eastAsia="Times New Roman" w:hAnsi="Times New Roman" w:cs="Times New Roman"/>
          <w:sz w:val="22"/>
          <w:szCs w:val="22"/>
        </w:rPr>
        <w:t xml:space="preserve"> expected to save 130 MW nationwide. In Egypt, the government has pledged to take executive actions to reduce energy consumption by 8% through energy efficiency measures. Egypt has proposed a plan to implement energy efficiency to save 20% of its current electricity consumption by 2020. Egypt’s Ministry of Electricity and Energy has focused on efficient lighting and has deployed over 6.5 million CFL bulbs since 2009 to reduce electricity consumption.</w:t>
      </w:r>
    </w:p>
    <w:p w14:paraId="3E6F37CB" w14:textId="464A1B81" w:rsidR="00C8793A"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sz w:val="22"/>
          <w:szCs w:val="22"/>
        </w:rPr>
        <w:t xml:space="preserve">There are also </w:t>
      </w:r>
      <w:r w:rsidR="00130B70" w:rsidRPr="00FE54C1">
        <w:rPr>
          <w:rFonts w:ascii="Times New Roman" w:eastAsia="Times New Roman" w:hAnsi="Times New Roman" w:cs="Times New Roman"/>
          <w:sz w:val="22"/>
          <w:szCs w:val="22"/>
        </w:rPr>
        <w:t xml:space="preserve">important </w:t>
      </w:r>
      <w:r w:rsidRPr="00FE54C1">
        <w:rPr>
          <w:rFonts w:ascii="Times New Roman" w:eastAsia="Times New Roman" w:hAnsi="Times New Roman" w:cs="Times New Roman"/>
          <w:sz w:val="22"/>
          <w:szCs w:val="22"/>
        </w:rPr>
        <w:t xml:space="preserve">energy efficiency initiatives like </w:t>
      </w:r>
      <w:r w:rsidR="00130B70" w:rsidRPr="00FE54C1">
        <w:rPr>
          <w:rFonts w:ascii="Times New Roman" w:eastAsia="Times New Roman" w:hAnsi="Times New Roman" w:cs="Times New Roman"/>
          <w:sz w:val="22"/>
          <w:szCs w:val="22"/>
        </w:rPr>
        <w:t xml:space="preserve">the </w:t>
      </w:r>
      <w:r w:rsidRPr="00FE54C1">
        <w:rPr>
          <w:rFonts w:ascii="Times New Roman" w:eastAsia="Times New Roman" w:hAnsi="Times New Roman" w:cs="Times New Roman"/>
          <w:sz w:val="22"/>
          <w:szCs w:val="22"/>
        </w:rPr>
        <w:t>UN-Energy Knowledge Network Energy Efficiency Initiative that are investigating the potential and implementation of energy efficiency measures in East Africa</w:t>
      </w:r>
      <w:proofErr w:type="gramStart"/>
      <w:r w:rsidRPr="00FE54C1">
        <w:rPr>
          <w:rFonts w:ascii="Times New Roman" w:eastAsia="Times New Roman" w:hAnsi="Times New Roman" w:cs="Times New Roman"/>
          <w:sz w:val="22"/>
          <w:szCs w:val="22"/>
        </w:rPr>
        <w:t>.</w:t>
      </w:r>
      <w:r w:rsidRPr="00FE54C1">
        <w:rPr>
          <w:rFonts w:ascii="Adobe Arabic" w:eastAsia="Times New Roman" w:hAnsi="Adobe Arabic" w:cs="Adobe Arabic"/>
          <w:sz w:val="22"/>
          <w:szCs w:val="22"/>
        </w:rPr>
        <w:t>‬</w:t>
      </w:r>
      <w:proofErr w:type="gramEnd"/>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Pr="00FE54C1">
        <w:rPr>
          <w:rFonts w:ascii="Adobe Arabic" w:eastAsia="Times New Roman" w:hAnsi="Adobe Arabic" w:cs="Adobe Arabic"/>
          <w:sz w:val="22"/>
          <w:szCs w:val="22"/>
        </w:rPr>
        <w:t>‬</w:t>
      </w:r>
      <w:r w:rsidR="00660BC6" w:rsidRPr="00FE54C1">
        <w:rPr>
          <w:rFonts w:ascii="Times New Roman" w:eastAsia="Times New Roman" w:hAnsi="Times New Roman" w:cs="Times New Roman"/>
          <w:sz w:val="22"/>
          <w:szCs w:val="22"/>
        </w:rPr>
        <w:t xml:space="preserve"> </w:t>
      </w:r>
      <w:r w:rsidR="00130B70" w:rsidRPr="00FE54C1">
        <w:rPr>
          <w:rFonts w:ascii="Times New Roman" w:eastAsia="Times New Roman" w:hAnsi="Times New Roman" w:cs="Times New Roman"/>
          <w:sz w:val="22"/>
          <w:szCs w:val="22"/>
        </w:rPr>
        <w:t xml:space="preserve">These efforts can both collect critically needed data on energy demand, but also highlight </w:t>
      </w:r>
      <w:r w:rsidR="00130B70" w:rsidRPr="00FE54C1">
        <w:rPr>
          <w:rFonts w:ascii="Times New Roman" w:eastAsia="Times New Roman" w:hAnsi="Times New Roman" w:cs="Times New Roman"/>
          <w:sz w:val="22"/>
          <w:szCs w:val="22"/>
        </w:rPr>
        <w:lastRenderedPageBreak/>
        <w:t>the most effective programs to supply needed power for residential and commercial activities.</w:t>
      </w:r>
      <w:r w:rsidR="00B32A23">
        <w:rPr>
          <w:rFonts w:ascii="Times New Roman" w:eastAsia="Times New Roman" w:hAnsi="Times New Roman" w:cs="Times New Roman"/>
          <w:sz w:val="22"/>
          <w:szCs w:val="22"/>
        </w:rPr>
        <w:t xml:space="preserve">  A program to push the World Bank, the African Development Bank, and national aid and development agencies to promote the sales of super-efficient appliances (as Lighting Africa and now Lighting Global have done) would be a huge step forward.</w:t>
      </w:r>
    </w:p>
    <w:p w14:paraId="396E39D8" w14:textId="77777777" w:rsidR="00C8793A" w:rsidRPr="00FE54C1" w:rsidRDefault="00C8793A" w:rsidP="00D03F77">
      <w:pPr>
        <w:widowControl w:val="0"/>
        <w:spacing w:after="120"/>
        <w:rPr>
          <w:rFonts w:ascii="Times New Roman" w:hAnsi="Times New Roman" w:cs="Times New Roman"/>
          <w:sz w:val="22"/>
          <w:szCs w:val="22"/>
        </w:rPr>
      </w:pPr>
    </w:p>
    <w:p w14:paraId="54ADD554" w14:textId="384EE466" w:rsidR="00C8793A" w:rsidRPr="00FE54C1" w:rsidRDefault="00377055"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b/>
          <w:sz w:val="22"/>
          <w:szCs w:val="22"/>
        </w:rPr>
        <w:t xml:space="preserve">Evaluating the Risks of </w:t>
      </w:r>
      <w:r w:rsidR="009C1F3D" w:rsidRPr="00FE54C1">
        <w:rPr>
          <w:rFonts w:ascii="Times New Roman" w:eastAsia="Times New Roman" w:hAnsi="Times New Roman" w:cs="Times New Roman"/>
          <w:b/>
          <w:sz w:val="22"/>
          <w:szCs w:val="22"/>
        </w:rPr>
        <w:t xml:space="preserve">Reliance on Hydropower </w:t>
      </w:r>
    </w:p>
    <w:p w14:paraId="0BB15543" w14:textId="3B54A1DB" w:rsidR="00C8793A" w:rsidRPr="00FE54C1" w:rsidRDefault="006E07DF"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t>T</w:t>
      </w:r>
      <w:r w:rsidR="009C1F3D" w:rsidRPr="00FE54C1">
        <w:rPr>
          <w:rFonts w:ascii="Times New Roman" w:eastAsia="Times New Roman" w:hAnsi="Times New Roman" w:cs="Times New Roman"/>
          <w:sz w:val="22"/>
          <w:szCs w:val="22"/>
        </w:rPr>
        <w:t xml:space="preserve">he EAPP </w:t>
      </w:r>
      <w:r w:rsidRPr="00FE54C1">
        <w:rPr>
          <w:rFonts w:ascii="Times New Roman" w:eastAsia="Times New Roman" w:hAnsi="Times New Roman" w:cs="Times New Roman"/>
          <w:sz w:val="22"/>
          <w:szCs w:val="22"/>
        </w:rPr>
        <w:t xml:space="preserve">is expected to </w:t>
      </w:r>
      <w:r w:rsidR="009C1F3D" w:rsidRPr="00FE54C1">
        <w:rPr>
          <w:rFonts w:ascii="Times New Roman" w:eastAsia="Times New Roman" w:hAnsi="Times New Roman" w:cs="Times New Roman"/>
          <w:sz w:val="22"/>
          <w:szCs w:val="22"/>
        </w:rPr>
        <w:t xml:space="preserve">rely heavily on </w:t>
      </w:r>
      <w:r w:rsidRPr="00FE54C1">
        <w:rPr>
          <w:rFonts w:ascii="Times New Roman" w:eastAsia="Times New Roman" w:hAnsi="Times New Roman" w:cs="Times New Roman"/>
          <w:sz w:val="22"/>
          <w:szCs w:val="22"/>
        </w:rPr>
        <w:t xml:space="preserve">large </w:t>
      </w:r>
      <w:r w:rsidR="009C1F3D" w:rsidRPr="00FE54C1">
        <w:rPr>
          <w:rFonts w:ascii="Times New Roman" w:eastAsia="Times New Roman" w:hAnsi="Times New Roman" w:cs="Times New Roman"/>
          <w:sz w:val="22"/>
          <w:szCs w:val="22"/>
        </w:rPr>
        <w:t xml:space="preserve">hydropower </w:t>
      </w:r>
      <w:r w:rsidRPr="00FE54C1">
        <w:rPr>
          <w:rFonts w:ascii="Times New Roman" w:eastAsia="Times New Roman" w:hAnsi="Times New Roman" w:cs="Times New Roman"/>
          <w:sz w:val="22"/>
          <w:szCs w:val="22"/>
        </w:rPr>
        <w:t>dams</w:t>
      </w:r>
      <w:r w:rsidR="009C1F3D" w:rsidRPr="00FE54C1">
        <w:rPr>
          <w:rFonts w:ascii="Times New Roman" w:eastAsia="Times New Roman" w:hAnsi="Times New Roman" w:cs="Times New Roman"/>
          <w:sz w:val="22"/>
          <w:szCs w:val="22"/>
        </w:rPr>
        <w:t xml:space="preserve">. Currently, approximately 24% of the energy generated in EAPP countries </w:t>
      </w:r>
      <w:r w:rsidR="006F0BFD" w:rsidRPr="00FE54C1">
        <w:rPr>
          <w:rFonts w:ascii="Times New Roman" w:eastAsia="Times New Roman" w:hAnsi="Times New Roman" w:cs="Times New Roman"/>
          <w:sz w:val="22"/>
          <w:szCs w:val="22"/>
        </w:rPr>
        <w:t xml:space="preserve">comes from hydroelectricity, </w:t>
      </w:r>
      <w:r w:rsidRPr="00FE54C1">
        <w:rPr>
          <w:rFonts w:ascii="Times New Roman" w:eastAsia="Times New Roman" w:hAnsi="Times New Roman" w:cs="Times New Roman"/>
          <w:sz w:val="22"/>
          <w:szCs w:val="22"/>
        </w:rPr>
        <w:t xml:space="preserve">but </w:t>
      </w:r>
      <w:r w:rsidR="009C1F3D" w:rsidRPr="00FE54C1">
        <w:rPr>
          <w:rFonts w:ascii="Times New Roman" w:eastAsia="Times New Roman" w:hAnsi="Times New Roman" w:cs="Times New Roman"/>
          <w:sz w:val="22"/>
          <w:szCs w:val="22"/>
        </w:rPr>
        <w:t>future investments are focused largely on big dams</w:t>
      </w:r>
      <w:r w:rsidRPr="00FE54C1">
        <w:rPr>
          <w:rFonts w:ascii="Times New Roman" w:eastAsia="Times New Roman" w:hAnsi="Times New Roman" w:cs="Times New Roman"/>
          <w:sz w:val="22"/>
          <w:szCs w:val="22"/>
        </w:rPr>
        <w:t>, which will</w:t>
      </w:r>
      <w:r w:rsidR="009C1F3D" w:rsidRPr="00FE54C1">
        <w:rPr>
          <w:rFonts w:ascii="Times New Roman" w:eastAsia="Times New Roman" w:hAnsi="Times New Roman" w:cs="Times New Roman"/>
          <w:sz w:val="22"/>
          <w:szCs w:val="22"/>
        </w:rPr>
        <w:t xml:space="preserve"> crea</w:t>
      </w:r>
      <w:r w:rsidRPr="00FE54C1">
        <w:rPr>
          <w:rFonts w:ascii="Times New Roman" w:eastAsia="Times New Roman" w:hAnsi="Times New Roman" w:cs="Times New Roman"/>
          <w:sz w:val="22"/>
          <w:szCs w:val="22"/>
        </w:rPr>
        <w:t>te</w:t>
      </w:r>
      <w:r w:rsidR="009C1F3D" w:rsidRPr="00FE54C1">
        <w:rPr>
          <w:rFonts w:ascii="Times New Roman" w:eastAsia="Times New Roman" w:hAnsi="Times New Roman" w:cs="Times New Roman"/>
          <w:sz w:val="22"/>
          <w:szCs w:val="22"/>
        </w:rPr>
        <w:t xml:space="preserve"> a greater dependence on hydropower (</w:t>
      </w:r>
      <w:r w:rsidR="006F0BFD" w:rsidRPr="00FE54C1">
        <w:rPr>
          <w:rFonts w:ascii="Times New Roman" w:eastAsia="Times New Roman" w:hAnsi="Times New Roman" w:cs="Times New Roman"/>
          <w:sz w:val="22"/>
          <w:szCs w:val="22"/>
        </w:rPr>
        <w:t xml:space="preserve">ICA, </w:t>
      </w:r>
      <w:r w:rsidR="00572289" w:rsidRPr="00FE54C1">
        <w:rPr>
          <w:rFonts w:ascii="Times New Roman" w:eastAsia="Times New Roman" w:hAnsi="Times New Roman" w:cs="Times New Roman"/>
          <w:sz w:val="22"/>
          <w:szCs w:val="22"/>
        </w:rPr>
        <w:t>2011</w:t>
      </w:r>
      <w:r w:rsidR="009C1F3D" w:rsidRPr="00FE54C1">
        <w:rPr>
          <w:rFonts w:ascii="Times New Roman" w:eastAsia="Times New Roman" w:hAnsi="Times New Roman" w:cs="Times New Roman"/>
          <w:sz w:val="22"/>
          <w:szCs w:val="22"/>
        </w:rPr>
        <w:t>). The EAPP has identified hydropower projects that will add an installed c</w:t>
      </w:r>
      <w:r w:rsidR="00E43603" w:rsidRPr="00FE54C1">
        <w:rPr>
          <w:rFonts w:ascii="Times New Roman" w:eastAsia="Times New Roman" w:hAnsi="Times New Roman" w:cs="Times New Roman"/>
          <w:sz w:val="22"/>
          <w:szCs w:val="22"/>
        </w:rPr>
        <w:t>apacity of roughly 24,000 MW by</w:t>
      </w:r>
      <w:r w:rsidR="009C1F3D" w:rsidRPr="00FE54C1">
        <w:rPr>
          <w:rFonts w:ascii="Times New Roman" w:eastAsia="Times New Roman" w:hAnsi="Times New Roman" w:cs="Times New Roman"/>
          <w:sz w:val="22"/>
          <w:szCs w:val="22"/>
        </w:rPr>
        <w:t xml:space="preserve"> 2030</w:t>
      </w:r>
      <w:r w:rsidR="006F0BFD" w:rsidRPr="00FE54C1">
        <w:rPr>
          <w:rFonts w:ascii="Times New Roman" w:eastAsia="Times New Roman" w:hAnsi="Times New Roman" w:cs="Times New Roman"/>
          <w:sz w:val="22"/>
          <w:szCs w:val="22"/>
        </w:rPr>
        <w:t xml:space="preserve"> (EAPP</w:t>
      </w:r>
      <w:r w:rsidR="00572289" w:rsidRPr="00FE54C1">
        <w:rPr>
          <w:rFonts w:ascii="Times New Roman" w:eastAsia="Times New Roman" w:hAnsi="Times New Roman" w:cs="Times New Roman"/>
          <w:sz w:val="22"/>
          <w:szCs w:val="22"/>
        </w:rPr>
        <w:t>, 2011</w:t>
      </w:r>
      <w:r w:rsidR="00CB0195" w:rsidRPr="00FE54C1">
        <w:rPr>
          <w:rFonts w:ascii="Times New Roman" w:eastAsia="Times New Roman" w:hAnsi="Times New Roman" w:cs="Times New Roman"/>
          <w:sz w:val="22"/>
          <w:szCs w:val="22"/>
        </w:rPr>
        <w:t>)</w:t>
      </w:r>
      <w:r w:rsidR="009C1F3D" w:rsidRPr="00FE54C1">
        <w:rPr>
          <w:rFonts w:ascii="Times New Roman" w:eastAsia="Times New Roman" w:hAnsi="Times New Roman" w:cs="Times New Roman"/>
          <w:sz w:val="22"/>
          <w:szCs w:val="22"/>
        </w:rPr>
        <w:t xml:space="preserve">. </w:t>
      </w:r>
      <w:proofErr w:type="gramStart"/>
      <w:r w:rsidR="009C1F3D" w:rsidRPr="00FE54C1">
        <w:rPr>
          <w:rFonts w:ascii="Times New Roman" w:eastAsia="Times New Roman" w:hAnsi="Times New Roman" w:cs="Times New Roman"/>
          <w:sz w:val="22"/>
          <w:szCs w:val="22"/>
        </w:rPr>
        <w:t xml:space="preserve">This </w:t>
      </w:r>
      <w:r w:rsidRPr="00FE54C1">
        <w:rPr>
          <w:rFonts w:ascii="Times New Roman" w:eastAsia="Times New Roman" w:hAnsi="Times New Roman" w:cs="Times New Roman"/>
          <w:sz w:val="22"/>
          <w:szCs w:val="22"/>
        </w:rPr>
        <w:t xml:space="preserve">additional </w:t>
      </w:r>
      <w:r w:rsidR="009C1F3D" w:rsidRPr="00FE54C1">
        <w:rPr>
          <w:rFonts w:ascii="Times New Roman" w:eastAsia="Times New Roman" w:hAnsi="Times New Roman" w:cs="Times New Roman"/>
          <w:sz w:val="22"/>
          <w:szCs w:val="22"/>
        </w:rPr>
        <w:t>hydropower will</w:t>
      </w:r>
      <w:proofErr w:type="gramEnd"/>
      <w:r w:rsidR="009C1F3D" w:rsidRPr="00FE54C1">
        <w:rPr>
          <w:rFonts w:ascii="Times New Roman" w:eastAsia="Times New Roman" w:hAnsi="Times New Roman" w:cs="Times New Roman"/>
          <w:sz w:val="22"/>
          <w:szCs w:val="22"/>
        </w:rPr>
        <w:t xml:space="preserve"> almost double the EAPP’s current installed capacity of 36,000 MW</w:t>
      </w:r>
      <w:r w:rsidR="00C70B6C" w:rsidRPr="00FE54C1">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 xml:space="preserve">and result in </w:t>
      </w:r>
      <w:r w:rsidR="00347998" w:rsidRPr="00FE54C1">
        <w:rPr>
          <w:rFonts w:ascii="Times New Roman" w:eastAsia="Times New Roman" w:hAnsi="Times New Roman" w:cs="Times New Roman"/>
          <w:sz w:val="22"/>
          <w:szCs w:val="22"/>
        </w:rPr>
        <w:t xml:space="preserve">approximately 14,000 MW or 60% </w:t>
      </w:r>
      <w:r w:rsidR="009C1F3D" w:rsidRPr="00FE54C1">
        <w:rPr>
          <w:rFonts w:ascii="Times New Roman" w:eastAsia="Times New Roman" w:hAnsi="Times New Roman" w:cs="Times New Roman"/>
          <w:sz w:val="22"/>
          <w:szCs w:val="22"/>
        </w:rPr>
        <w:t>coming from Ethiopian hydropower generation alone (EAPP</w:t>
      </w:r>
      <w:r w:rsidR="0074025A" w:rsidRPr="00FE54C1">
        <w:rPr>
          <w:rFonts w:ascii="Times New Roman" w:eastAsia="Times New Roman" w:hAnsi="Times New Roman" w:cs="Times New Roman"/>
          <w:sz w:val="22"/>
          <w:szCs w:val="22"/>
        </w:rPr>
        <w:t>, 2011b</w:t>
      </w:r>
      <w:r w:rsidR="009C1F3D" w:rsidRPr="00FE54C1">
        <w:rPr>
          <w:rFonts w:ascii="Times New Roman" w:eastAsia="Times New Roman" w:hAnsi="Times New Roman" w:cs="Times New Roman"/>
          <w:sz w:val="22"/>
          <w:szCs w:val="22"/>
        </w:rPr>
        <w:t>). The region’s reliance on h</w:t>
      </w:r>
      <w:r w:rsidR="00A91A45" w:rsidRPr="00FE54C1">
        <w:rPr>
          <w:rFonts w:ascii="Times New Roman" w:eastAsia="Times New Roman" w:hAnsi="Times New Roman" w:cs="Times New Roman"/>
          <w:sz w:val="22"/>
          <w:szCs w:val="22"/>
        </w:rPr>
        <w:t>ydropower is shown in Figure 9</w:t>
      </w:r>
      <w:r w:rsidR="009C1F3D" w:rsidRPr="00FE54C1">
        <w:rPr>
          <w:rFonts w:ascii="Times New Roman" w:eastAsia="Times New Roman" w:hAnsi="Times New Roman" w:cs="Times New Roman"/>
          <w:sz w:val="22"/>
          <w:szCs w:val="22"/>
        </w:rPr>
        <w:t xml:space="preserve"> below, which highlights both current and future installed hydro capacity. </w:t>
      </w:r>
    </w:p>
    <w:p w14:paraId="2D209F1E" w14:textId="77777777" w:rsidR="00E43603" w:rsidRPr="00FE54C1" w:rsidRDefault="00E43603" w:rsidP="00D03F77">
      <w:pPr>
        <w:widowControl w:val="0"/>
        <w:spacing w:after="120"/>
        <w:rPr>
          <w:rFonts w:ascii="Times New Roman" w:eastAsia="Times New Roman" w:hAnsi="Times New Roman" w:cs="Times New Roman"/>
          <w:sz w:val="22"/>
          <w:szCs w:val="22"/>
        </w:rPr>
      </w:pPr>
    </w:p>
    <w:p w14:paraId="57850914" w14:textId="77777777" w:rsidR="00E43603" w:rsidRPr="00FE54C1" w:rsidRDefault="00E43603" w:rsidP="00D03F77">
      <w:pPr>
        <w:widowControl w:val="0"/>
        <w:spacing w:after="120"/>
        <w:rPr>
          <w:rFonts w:ascii="Times New Roman" w:hAnsi="Times New Roman" w:cs="Times New Roman"/>
          <w:sz w:val="22"/>
          <w:szCs w:val="22"/>
        </w:rPr>
      </w:pPr>
    </w:p>
    <w:p w14:paraId="25BA3389" w14:textId="77777777" w:rsidR="00C8793A" w:rsidRPr="00270354" w:rsidRDefault="009C1F3D" w:rsidP="00D03F77">
      <w:pPr>
        <w:widowControl w:val="0"/>
        <w:spacing w:after="120"/>
        <w:rPr>
          <w:rFonts w:ascii="Times New Roman" w:hAnsi="Times New Roman" w:cs="Times New Roman"/>
        </w:rPr>
      </w:pPr>
      <w:r w:rsidRPr="00270354">
        <w:rPr>
          <w:rFonts w:ascii="Times New Roman" w:hAnsi="Times New Roman" w:cs="Times New Roman"/>
          <w:noProof/>
        </w:rPr>
        <w:drawing>
          <wp:inline distT="114300" distB="114300" distL="114300" distR="114300" wp14:anchorId="543BED7E" wp14:editId="3FF2A456">
            <wp:extent cx="5943600" cy="2768600"/>
            <wp:effectExtent l="0" t="0" r="0" b="0"/>
            <wp:docPr id="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4"/>
                    <a:srcRect/>
                    <a:stretch>
                      <a:fillRect/>
                    </a:stretch>
                  </pic:blipFill>
                  <pic:spPr>
                    <a:xfrm>
                      <a:off x="0" y="0"/>
                      <a:ext cx="5943600" cy="2768600"/>
                    </a:xfrm>
                    <a:prstGeom prst="rect">
                      <a:avLst/>
                    </a:prstGeom>
                    <a:ln>
                      <a:noFill/>
                    </a:ln>
                  </pic:spPr>
                </pic:pic>
              </a:graphicData>
            </a:graphic>
          </wp:inline>
        </w:drawing>
      </w:r>
    </w:p>
    <w:p w14:paraId="0CFF6BCE" w14:textId="03BC64B4" w:rsidR="00C8793A" w:rsidRPr="00270354" w:rsidRDefault="00572289" w:rsidP="00D03F77">
      <w:pPr>
        <w:widowControl w:val="0"/>
        <w:spacing w:after="120"/>
        <w:rPr>
          <w:rFonts w:ascii="Times New Roman" w:hAnsi="Times New Roman" w:cs="Times New Roman"/>
          <w:i/>
          <w:sz w:val="20"/>
        </w:rPr>
      </w:pPr>
      <w:r w:rsidRPr="00C75778">
        <w:rPr>
          <w:rFonts w:ascii="Times New Roman" w:eastAsia="Times New Roman" w:hAnsi="Times New Roman" w:cs="Times New Roman"/>
          <w:b/>
          <w:sz w:val="20"/>
        </w:rPr>
        <w:t xml:space="preserve">Figure </w:t>
      </w:r>
      <w:r w:rsidR="00A91A45" w:rsidRPr="00C75778">
        <w:rPr>
          <w:rFonts w:ascii="Times New Roman" w:eastAsia="Times New Roman" w:hAnsi="Times New Roman" w:cs="Times New Roman"/>
          <w:b/>
          <w:sz w:val="20"/>
        </w:rPr>
        <w:t>9</w:t>
      </w:r>
      <w:r w:rsidR="009C1F3D" w:rsidRPr="00C75778">
        <w:rPr>
          <w:rFonts w:ascii="Times New Roman" w:eastAsia="Times New Roman" w:hAnsi="Times New Roman" w:cs="Times New Roman"/>
          <w:b/>
          <w:sz w:val="20"/>
        </w:rPr>
        <w:t>:</w:t>
      </w:r>
      <w:r w:rsidR="009C1F3D" w:rsidRPr="00C75778">
        <w:rPr>
          <w:rFonts w:ascii="Times New Roman" w:eastAsia="Times New Roman" w:hAnsi="Times New Roman" w:cs="Times New Roman"/>
          <w:sz w:val="20"/>
        </w:rPr>
        <w:t xml:space="preserve"> </w:t>
      </w:r>
      <w:r w:rsidR="009C1F3D" w:rsidRPr="00270354">
        <w:rPr>
          <w:rFonts w:ascii="Times New Roman" w:eastAsia="Times New Roman" w:hAnsi="Times New Roman" w:cs="Times New Roman"/>
          <w:i/>
          <w:sz w:val="20"/>
        </w:rPr>
        <w:t>Current and Future Hydropower</w:t>
      </w:r>
      <w:r w:rsidR="00526554" w:rsidRPr="00270354">
        <w:rPr>
          <w:rFonts w:ascii="Times New Roman" w:eastAsia="Times New Roman" w:hAnsi="Times New Roman" w:cs="Times New Roman"/>
          <w:i/>
          <w:sz w:val="20"/>
        </w:rPr>
        <w:t xml:space="preserve"> Installed</w:t>
      </w:r>
      <w:r w:rsidR="009C1F3D" w:rsidRPr="00270354">
        <w:rPr>
          <w:rFonts w:ascii="Times New Roman" w:eastAsia="Times New Roman" w:hAnsi="Times New Roman" w:cs="Times New Roman"/>
          <w:i/>
          <w:sz w:val="20"/>
        </w:rPr>
        <w:t xml:space="preserve"> Capacity</w:t>
      </w:r>
      <w:r w:rsidR="0074025A" w:rsidRPr="00270354">
        <w:rPr>
          <w:rFonts w:ascii="Times New Roman" w:eastAsia="Times New Roman" w:hAnsi="Times New Roman" w:cs="Times New Roman"/>
          <w:i/>
          <w:sz w:val="20"/>
        </w:rPr>
        <w:t xml:space="preserve"> (EAPP, 2011b</w:t>
      </w:r>
      <w:r w:rsidR="00526554" w:rsidRPr="00270354">
        <w:rPr>
          <w:rFonts w:ascii="Times New Roman" w:eastAsia="Times New Roman" w:hAnsi="Times New Roman" w:cs="Times New Roman"/>
          <w:i/>
          <w:sz w:val="20"/>
        </w:rPr>
        <w:t xml:space="preserve">). </w:t>
      </w:r>
      <w:r w:rsidR="009C1F3D" w:rsidRPr="00270354">
        <w:rPr>
          <w:rFonts w:ascii="Times New Roman" w:eastAsia="Times New Roman" w:hAnsi="Times New Roman" w:cs="Times New Roman"/>
          <w:i/>
          <w:sz w:val="20"/>
        </w:rPr>
        <w:t>BUR,</w:t>
      </w:r>
      <w:r w:rsidR="005F6694" w:rsidRPr="00270354">
        <w:rPr>
          <w:rFonts w:ascii="Times New Roman" w:eastAsia="Times New Roman" w:hAnsi="Times New Roman" w:cs="Times New Roman"/>
          <w:i/>
          <w:sz w:val="20"/>
        </w:rPr>
        <w:t xml:space="preserve"> </w:t>
      </w:r>
      <w:r w:rsidR="009C1F3D" w:rsidRPr="00270354">
        <w:rPr>
          <w:rFonts w:ascii="Times New Roman" w:eastAsia="Times New Roman" w:hAnsi="Times New Roman" w:cs="Times New Roman"/>
          <w:i/>
          <w:sz w:val="20"/>
        </w:rPr>
        <w:t>DRC, RWA,</w:t>
      </w:r>
      <w:r w:rsidR="005F6694" w:rsidRPr="00270354">
        <w:rPr>
          <w:rFonts w:ascii="Times New Roman" w:eastAsia="Times New Roman" w:hAnsi="Times New Roman" w:cs="Times New Roman"/>
          <w:i/>
          <w:sz w:val="20"/>
        </w:rPr>
        <w:t xml:space="preserve"> </w:t>
      </w:r>
      <w:r w:rsidR="009C1F3D" w:rsidRPr="00270354">
        <w:rPr>
          <w:rFonts w:ascii="Times New Roman" w:eastAsia="Times New Roman" w:hAnsi="Times New Roman" w:cs="Times New Roman"/>
          <w:i/>
          <w:sz w:val="20"/>
        </w:rPr>
        <w:t>DJI r</w:t>
      </w:r>
      <w:r w:rsidR="009F4E3C" w:rsidRPr="00270354">
        <w:rPr>
          <w:rFonts w:ascii="Times New Roman" w:eastAsia="Times New Roman" w:hAnsi="Times New Roman" w:cs="Times New Roman"/>
          <w:i/>
          <w:sz w:val="20"/>
        </w:rPr>
        <w:t>efer</w:t>
      </w:r>
      <w:r w:rsidR="00CB0195" w:rsidRPr="00270354">
        <w:rPr>
          <w:rFonts w:ascii="Times New Roman" w:eastAsia="Times New Roman" w:hAnsi="Times New Roman" w:cs="Times New Roman"/>
          <w:i/>
          <w:sz w:val="20"/>
        </w:rPr>
        <w:t>s</w:t>
      </w:r>
      <w:r w:rsidR="009F4E3C" w:rsidRPr="00270354">
        <w:rPr>
          <w:rFonts w:ascii="Times New Roman" w:eastAsia="Times New Roman" w:hAnsi="Times New Roman" w:cs="Times New Roman"/>
          <w:i/>
          <w:sz w:val="20"/>
        </w:rPr>
        <w:t xml:space="preserve"> to </w:t>
      </w:r>
      <w:r w:rsidR="009C1F3D" w:rsidRPr="00270354">
        <w:rPr>
          <w:rFonts w:ascii="Times New Roman" w:eastAsia="Times New Roman" w:hAnsi="Times New Roman" w:cs="Times New Roman"/>
          <w:i/>
          <w:sz w:val="20"/>
        </w:rPr>
        <w:t>Burundi, East Democratic Republic of Congo, Rwanda, and Djibouti.</w:t>
      </w:r>
    </w:p>
    <w:p w14:paraId="3DD78432" w14:textId="77777777" w:rsidR="00C8793A" w:rsidRPr="00270354" w:rsidRDefault="009C1F3D" w:rsidP="00D03F77">
      <w:pPr>
        <w:widowControl w:val="0"/>
        <w:spacing w:after="120"/>
        <w:ind w:left="2160"/>
        <w:rPr>
          <w:rFonts w:ascii="Times New Roman" w:hAnsi="Times New Roman" w:cs="Times New Roman"/>
        </w:rPr>
      </w:pPr>
      <w:r w:rsidRPr="00270354">
        <w:rPr>
          <w:rFonts w:ascii="Times New Roman" w:eastAsia="Times New Roman" w:hAnsi="Times New Roman" w:cs="Times New Roman"/>
        </w:rPr>
        <w:t xml:space="preserve"> </w:t>
      </w:r>
    </w:p>
    <w:p w14:paraId="0FF73B26" w14:textId="180EE0E6" w:rsidR="00C8793A" w:rsidRPr="00FE54C1" w:rsidRDefault="009C1F3D" w:rsidP="00D03F77">
      <w:pPr>
        <w:widowControl w:val="0"/>
        <w:spacing w:after="120"/>
        <w:rPr>
          <w:rFonts w:ascii="Times New Roman" w:eastAsia="Times New Roman" w:hAnsi="Times New Roman" w:cs="Times New Roman"/>
          <w:sz w:val="22"/>
          <w:szCs w:val="22"/>
        </w:rPr>
      </w:pPr>
      <w:r w:rsidRPr="00FE54C1">
        <w:rPr>
          <w:rFonts w:ascii="Times New Roman" w:eastAsia="Times New Roman" w:hAnsi="Times New Roman" w:cs="Times New Roman"/>
          <w:sz w:val="22"/>
          <w:szCs w:val="22"/>
        </w:rPr>
        <w:t xml:space="preserve">Non-hydropower renewable generation projects are under discussion within the EAPP, but </w:t>
      </w:r>
      <w:r w:rsidR="00377055" w:rsidRPr="00FE54C1">
        <w:rPr>
          <w:rFonts w:ascii="Times New Roman" w:eastAsia="Times New Roman" w:hAnsi="Times New Roman" w:cs="Times New Roman"/>
          <w:sz w:val="22"/>
          <w:szCs w:val="22"/>
        </w:rPr>
        <w:t>most large-scale funding is focused on</w:t>
      </w:r>
      <w:r w:rsidRPr="00FE54C1">
        <w:rPr>
          <w:rFonts w:ascii="Times New Roman" w:eastAsia="Times New Roman" w:hAnsi="Times New Roman" w:cs="Times New Roman"/>
          <w:sz w:val="22"/>
          <w:szCs w:val="22"/>
        </w:rPr>
        <w:t xml:space="preserve"> prioritizing </w:t>
      </w:r>
      <w:r w:rsidR="00E43603" w:rsidRPr="00FE54C1">
        <w:rPr>
          <w:rFonts w:ascii="Times New Roman" w:eastAsia="Times New Roman" w:hAnsi="Times New Roman" w:cs="Times New Roman"/>
          <w:sz w:val="22"/>
          <w:szCs w:val="22"/>
        </w:rPr>
        <w:t>the construction of large dams</w:t>
      </w:r>
      <w:r w:rsidRPr="00FE54C1">
        <w:rPr>
          <w:rFonts w:ascii="Times New Roman" w:eastAsia="Times New Roman" w:hAnsi="Times New Roman" w:cs="Times New Roman"/>
          <w:sz w:val="22"/>
          <w:szCs w:val="22"/>
        </w:rPr>
        <w:t xml:space="preserve"> </w:t>
      </w:r>
      <w:r w:rsidR="006E07DF" w:rsidRPr="00FE54C1">
        <w:rPr>
          <w:rFonts w:ascii="Times New Roman" w:eastAsia="Times New Roman" w:hAnsi="Times New Roman" w:cs="Times New Roman"/>
          <w:sz w:val="22"/>
          <w:szCs w:val="22"/>
        </w:rPr>
        <w:t>at this time</w:t>
      </w:r>
      <w:r w:rsidRPr="00FE54C1">
        <w:rPr>
          <w:rFonts w:ascii="Times New Roman" w:eastAsia="Times New Roman" w:hAnsi="Times New Roman" w:cs="Times New Roman"/>
          <w:sz w:val="22"/>
          <w:szCs w:val="22"/>
        </w:rPr>
        <w:t>.</w:t>
      </w:r>
      <w:r w:rsidR="00660BC6" w:rsidRPr="00FE54C1">
        <w:rPr>
          <w:rFonts w:ascii="Times New Roman" w:eastAsia="Times New Roman" w:hAnsi="Times New Roman" w:cs="Times New Roman"/>
          <w:sz w:val="22"/>
          <w:szCs w:val="22"/>
        </w:rPr>
        <w:t xml:space="preserve"> </w:t>
      </w:r>
      <w:r w:rsidR="006E07DF" w:rsidRPr="00FE54C1">
        <w:rPr>
          <w:rFonts w:ascii="Times New Roman" w:eastAsia="Times New Roman" w:hAnsi="Times New Roman" w:cs="Times New Roman"/>
          <w:sz w:val="22"/>
          <w:szCs w:val="22"/>
        </w:rPr>
        <w:t>W</w:t>
      </w:r>
      <w:r w:rsidR="00825938" w:rsidRPr="00FE54C1">
        <w:rPr>
          <w:rFonts w:ascii="Times New Roman" w:eastAsia="Times New Roman" w:hAnsi="Times New Roman" w:cs="Times New Roman"/>
          <w:sz w:val="22"/>
          <w:szCs w:val="22"/>
        </w:rPr>
        <w:t>e recommend the EAPP prioritize the utilization of non-hydro renewable elect</w:t>
      </w:r>
      <w:r w:rsidR="00347998" w:rsidRPr="00FE54C1">
        <w:rPr>
          <w:rFonts w:ascii="Times New Roman" w:eastAsia="Times New Roman" w:hAnsi="Times New Roman" w:cs="Times New Roman"/>
          <w:sz w:val="22"/>
          <w:szCs w:val="22"/>
        </w:rPr>
        <w:t>ricity sources, highlighted in T</w:t>
      </w:r>
      <w:r w:rsidR="00825938" w:rsidRPr="00FE54C1">
        <w:rPr>
          <w:rFonts w:ascii="Times New Roman" w:eastAsia="Times New Roman" w:hAnsi="Times New Roman" w:cs="Times New Roman"/>
          <w:sz w:val="22"/>
          <w:szCs w:val="22"/>
        </w:rPr>
        <w:t xml:space="preserve">able 2. These sources account for approximately 20,000 MW of potential capacity- or roughly </w:t>
      </w:r>
      <w:r w:rsidR="00347998" w:rsidRPr="00FE54C1">
        <w:rPr>
          <w:rFonts w:ascii="Times New Roman" w:eastAsia="Times New Roman" w:hAnsi="Times New Roman" w:cs="Times New Roman"/>
          <w:sz w:val="22"/>
          <w:szCs w:val="22"/>
        </w:rPr>
        <w:t xml:space="preserve">80% </w:t>
      </w:r>
      <w:r w:rsidR="00825938" w:rsidRPr="00FE54C1">
        <w:rPr>
          <w:rFonts w:ascii="Times New Roman" w:eastAsia="Times New Roman" w:hAnsi="Times New Roman" w:cs="Times New Roman"/>
          <w:sz w:val="22"/>
          <w:szCs w:val="22"/>
        </w:rPr>
        <w:t xml:space="preserve">of the identified hydropower projects in the EAPP Master Plan. </w:t>
      </w:r>
      <w:r w:rsidR="00625250" w:rsidRPr="00FE54C1">
        <w:rPr>
          <w:rFonts w:ascii="Times New Roman" w:eastAsia="Times New Roman" w:hAnsi="Times New Roman" w:cs="Times New Roman"/>
          <w:sz w:val="22"/>
          <w:szCs w:val="22"/>
        </w:rPr>
        <w:t>Furthermore, we recommend the completion of additional studies by the EAPP to capture all small-</w:t>
      </w:r>
      <w:r w:rsidR="00825938" w:rsidRPr="00FE54C1">
        <w:rPr>
          <w:rFonts w:ascii="Times New Roman" w:eastAsia="Times New Roman" w:hAnsi="Times New Roman" w:cs="Times New Roman"/>
          <w:sz w:val="22"/>
          <w:szCs w:val="22"/>
        </w:rPr>
        <w:t>scale, decentralized potential electricity sources in the entire East African region in order to avoid as many large-scale hydro projects</w:t>
      </w:r>
      <w:r w:rsidR="00625250" w:rsidRPr="00FE54C1">
        <w:rPr>
          <w:rFonts w:ascii="Times New Roman" w:eastAsia="Times New Roman" w:hAnsi="Times New Roman" w:cs="Times New Roman"/>
          <w:sz w:val="22"/>
          <w:szCs w:val="22"/>
        </w:rPr>
        <w:t xml:space="preserve"> as possible</w:t>
      </w:r>
      <w:r w:rsidR="00825938" w:rsidRPr="00FE54C1">
        <w:rPr>
          <w:rFonts w:ascii="Times New Roman" w:eastAsia="Times New Roman" w:hAnsi="Times New Roman" w:cs="Times New Roman"/>
          <w:sz w:val="22"/>
          <w:szCs w:val="22"/>
        </w:rPr>
        <w:t xml:space="preserve">. </w:t>
      </w:r>
      <w:r w:rsidR="006A1696">
        <w:rPr>
          <w:rFonts w:ascii="Times New Roman" w:eastAsia="Times New Roman" w:hAnsi="Times New Roman" w:cs="Times New Roman"/>
          <w:sz w:val="22"/>
          <w:szCs w:val="22"/>
        </w:rPr>
        <w:t xml:space="preserve"> The reason for this is </w:t>
      </w:r>
      <w:r w:rsidR="006A1696">
        <w:rPr>
          <w:rFonts w:ascii="Times New Roman" w:eastAsia="Times New Roman" w:hAnsi="Times New Roman" w:cs="Times New Roman"/>
          <w:sz w:val="22"/>
          <w:szCs w:val="22"/>
        </w:rPr>
        <w:lastRenderedPageBreak/>
        <w:t>simple: mini-grids and community energy programs can greatly build local energy access and economic opportunity, and can be the ‘seeds’ of growing regional grids.  This decentralized energy policy builds economic growth across nations, which often overly focus their economic empowerment programs on the capital and large second-tier cities, not on rural communities that are so vital to the quality of life across East Africa.</w:t>
      </w:r>
    </w:p>
    <w:p w14:paraId="433C9936" w14:textId="3F534AA5" w:rsidR="00377055" w:rsidRPr="00FE54C1" w:rsidRDefault="00377055"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sz w:val="22"/>
          <w:szCs w:val="22"/>
        </w:rPr>
        <w:t xml:space="preserve">While detailed project-by-project analysis is needed to assess the </w:t>
      </w:r>
      <w:r w:rsidRPr="00FE54C1">
        <w:rPr>
          <w:rFonts w:ascii="Times New Roman" w:eastAsia="Times New Roman" w:hAnsi="Times New Roman" w:cs="Times New Roman"/>
          <w:i/>
          <w:sz w:val="22"/>
          <w:szCs w:val="22"/>
        </w:rPr>
        <w:t>economic</w:t>
      </w:r>
      <w:r w:rsidRPr="00FE54C1">
        <w:rPr>
          <w:rFonts w:ascii="Times New Roman" w:eastAsia="Times New Roman" w:hAnsi="Times New Roman" w:cs="Times New Roman"/>
          <w:sz w:val="22"/>
          <w:szCs w:val="22"/>
        </w:rPr>
        <w:t xml:space="preserve"> potential for diversification to non-hydropower renewable energy generation in the region, straightforward resource assessment for the EAPP member and observer nations is instructive.</w:t>
      </w:r>
      <w:r w:rsidR="00660BC6" w:rsidRPr="00FE54C1">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The solar resource alone is sufficient to provide the needed energy resources for each EAPP nation.</w:t>
      </w:r>
      <w:r w:rsidR="00660BC6" w:rsidRPr="00FE54C1">
        <w:rPr>
          <w:rFonts w:ascii="Times New Roman" w:eastAsia="Times New Roman" w:hAnsi="Times New Roman" w:cs="Times New Roman"/>
          <w:sz w:val="22"/>
          <w:szCs w:val="22"/>
        </w:rPr>
        <w:t xml:space="preserve"> </w:t>
      </w:r>
      <w:r w:rsidR="00216192" w:rsidRPr="00FE54C1">
        <w:rPr>
          <w:rFonts w:ascii="Times New Roman" w:eastAsia="Times New Roman" w:hAnsi="Times New Roman" w:cs="Times New Roman"/>
          <w:sz w:val="22"/>
          <w:szCs w:val="22"/>
        </w:rPr>
        <w:t xml:space="preserve">This statement alone is neither surprising </w:t>
      </w:r>
      <w:r w:rsidR="00DE3C51" w:rsidRPr="00FE54C1">
        <w:rPr>
          <w:rFonts w:ascii="Times New Roman" w:eastAsia="Times New Roman" w:hAnsi="Times New Roman" w:cs="Times New Roman"/>
          <w:sz w:val="22"/>
          <w:szCs w:val="22"/>
        </w:rPr>
        <w:t>n</w:t>
      </w:r>
      <w:r w:rsidR="00216192" w:rsidRPr="00FE54C1">
        <w:rPr>
          <w:rFonts w:ascii="Times New Roman" w:eastAsia="Times New Roman" w:hAnsi="Times New Roman" w:cs="Times New Roman"/>
          <w:sz w:val="22"/>
          <w:szCs w:val="22"/>
        </w:rPr>
        <w:t xml:space="preserve">or controversial at the </w:t>
      </w:r>
      <w:r w:rsidR="00216192" w:rsidRPr="00FE54C1">
        <w:rPr>
          <w:rFonts w:ascii="Times New Roman" w:eastAsia="Times New Roman" w:hAnsi="Times New Roman" w:cs="Times New Roman"/>
          <w:i/>
          <w:sz w:val="22"/>
          <w:szCs w:val="22"/>
        </w:rPr>
        <w:t>resource</w:t>
      </w:r>
      <w:r w:rsidR="00216192" w:rsidRPr="00FE54C1">
        <w:rPr>
          <w:rFonts w:ascii="Times New Roman" w:eastAsia="Times New Roman" w:hAnsi="Times New Roman" w:cs="Times New Roman"/>
          <w:sz w:val="22"/>
          <w:szCs w:val="22"/>
        </w:rPr>
        <w:t xml:space="preserve"> level.</w:t>
      </w:r>
      <w:r w:rsidR="00660BC6" w:rsidRPr="00FE54C1">
        <w:rPr>
          <w:rFonts w:ascii="Times New Roman" w:eastAsia="Times New Roman" w:hAnsi="Times New Roman" w:cs="Times New Roman"/>
          <w:sz w:val="22"/>
          <w:szCs w:val="22"/>
        </w:rPr>
        <w:t xml:space="preserve"> </w:t>
      </w:r>
      <w:r w:rsidR="00216192" w:rsidRPr="00FE54C1">
        <w:rPr>
          <w:rFonts w:ascii="Times New Roman" w:eastAsia="Times New Roman" w:hAnsi="Times New Roman" w:cs="Times New Roman"/>
          <w:sz w:val="22"/>
          <w:szCs w:val="22"/>
        </w:rPr>
        <w:t>Economically, two issues emerge: intermittency and cost.</w:t>
      </w:r>
      <w:r w:rsidR="00660BC6" w:rsidRPr="00FE54C1">
        <w:rPr>
          <w:rFonts w:ascii="Times New Roman" w:eastAsia="Times New Roman" w:hAnsi="Times New Roman" w:cs="Times New Roman"/>
          <w:sz w:val="22"/>
          <w:szCs w:val="22"/>
        </w:rPr>
        <w:t xml:space="preserve"> </w:t>
      </w:r>
      <w:r w:rsidR="006468DC" w:rsidRPr="00FE54C1">
        <w:rPr>
          <w:rFonts w:ascii="Times New Roman" w:eastAsia="Times New Roman" w:hAnsi="Times New Roman" w:cs="Times New Roman"/>
          <w:sz w:val="22"/>
          <w:szCs w:val="22"/>
        </w:rPr>
        <w:t>Recent cost declines in both solar thermal and solar photovoltaic generation (</w:t>
      </w:r>
      <w:proofErr w:type="spellStart"/>
      <w:r w:rsidR="006468DC" w:rsidRPr="00FE54C1">
        <w:rPr>
          <w:rFonts w:ascii="Times New Roman" w:eastAsia="Times New Roman" w:hAnsi="Times New Roman" w:cs="Times New Roman"/>
          <w:sz w:val="22"/>
          <w:szCs w:val="22"/>
        </w:rPr>
        <w:t>Zheng</w:t>
      </w:r>
      <w:proofErr w:type="spellEnd"/>
      <w:r w:rsidR="006468DC" w:rsidRPr="00FE54C1">
        <w:rPr>
          <w:rFonts w:ascii="Times New Roman" w:eastAsia="Times New Roman" w:hAnsi="Times New Roman" w:cs="Times New Roman"/>
          <w:sz w:val="22"/>
          <w:szCs w:val="22"/>
        </w:rPr>
        <w:t xml:space="preserve"> and </w:t>
      </w:r>
      <w:proofErr w:type="spellStart"/>
      <w:r w:rsidR="006468DC" w:rsidRPr="00FE54C1">
        <w:rPr>
          <w:rFonts w:ascii="Times New Roman" w:eastAsia="Times New Roman" w:hAnsi="Times New Roman" w:cs="Times New Roman"/>
          <w:sz w:val="22"/>
          <w:szCs w:val="22"/>
        </w:rPr>
        <w:t>Kammen</w:t>
      </w:r>
      <w:proofErr w:type="spellEnd"/>
      <w:r w:rsidR="006468DC" w:rsidRPr="00FE54C1">
        <w:rPr>
          <w:rFonts w:ascii="Times New Roman" w:eastAsia="Times New Roman" w:hAnsi="Times New Roman" w:cs="Times New Roman"/>
          <w:sz w:val="22"/>
          <w:szCs w:val="22"/>
        </w:rPr>
        <w:t>, 2014) put solar energy in direct cost competitive status to all sources except hydropower.</w:t>
      </w:r>
      <w:r w:rsidR="00660BC6" w:rsidRPr="00FE54C1">
        <w:rPr>
          <w:rFonts w:ascii="Times New Roman" w:eastAsia="Times New Roman" w:hAnsi="Times New Roman" w:cs="Times New Roman"/>
          <w:sz w:val="22"/>
          <w:szCs w:val="22"/>
        </w:rPr>
        <w:t xml:space="preserve"> </w:t>
      </w:r>
      <w:r w:rsidR="006468DC" w:rsidRPr="00FE54C1">
        <w:rPr>
          <w:rFonts w:ascii="Times New Roman" w:eastAsia="Times New Roman" w:hAnsi="Times New Roman" w:cs="Times New Roman"/>
          <w:sz w:val="22"/>
          <w:szCs w:val="22"/>
        </w:rPr>
        <w:t xml:space="preserve">A key policy issue, however, are the tariffs and import fees, which in some nations can exceed 35% of </w:t>
      </w:r>
      <w:proofErr w:type="gramStart"/>
      <w:r w:rsidR="006468DC" w:rsidRPr="00FE54C1">
        <w:rPr>
          <w:rFonts w:ascii="Times New Roman" w:eastAsia="Times New Roman" w:hAnsi="Times New Roman" w:cs="Times New Roman"/>
          <w:sz w:val="22"/>
          <w:szCs w:val="22"/>
        </w:rPr>
        <w:t>FOB</w:t>
      </w:r>
      <w:proofErr w:type="gramEnd"/>
      <w:r w:rsidR="006468DC" w:rsidRPr="00FE54C1">
        <w:rPr>
          <w:rFonts w:ascii="Times New Roman" w:eastAsia="Times New Roman" w:hAnsi="Times New Roman" w:cs="Times New Roman"/>
          <w:sz w:val="22"/>
          <w:szCs w:val="22"/>
        </w:rPr>
        <w:t xml:space="preserve"> cost, in particular for solar photovoltaic equipment.</w:t>
      </w:r>
    </w:p>
    <w:p w14:paraId="1AA4D123" w14:textId="77777777" w:rsidR="00C8793A" w:rsidRPr="00FE54C1" w:rsidRDefault="00C8793A" w:rsidP="00D03F77">
      <w:pPr>
        <w:widowControl w:val="0"/>
        <w:spacing w:after="120"/>
        <w:rPr>
          <w:rFonts w:ascii="Times New Roman" w:hAnsi="Times New Roman" w:cs="Times New Roman"/>
          <w:sz w:val="22"/>
          <w:szCs w:val="22"/>
        </w:rPr>
      </w:pPr>
    </w:p>
    <w:p w14:paraId="3FF7E543" w14:textId="77777777" w:rsidR="00C8793A"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b/>
          <w:sz w:val="22"/>
          <w:szCs w:val="22"/>
        </w:rPr>
        <w:t>Climate Risks of Hydropower</w:t>
      </w:r>
    </w:p>
    <w:p w14:paraId="6E10787D" w14:textId="5EC43095" w:rsidR="00C8793A" w:rsidRPr="00FE54C1" w:rsidRDefault="009C1F3D" w:rsidP="00D03F77">
      <w:pPr>
        <w:spacing w:before="75" w:after="120"/>
        <w:rPr>
          <w:rFonts w:ascii="Times New Roman" w:hAnsi="Times New Roman" w:cs="Times New Roman"/>
          <w:sz w:val="22"/>
          <w:szCs w:val="22"/>
        </w:rPr>
      </w:pPr>
      <w:r w:rsidRPr="00FE54C1">
        <w:rPr>
          <w:rFonts w:ascii="Times New Roman" w:eastAsia="Times New Roman" w:hAnsi="Times New Roman" w:cs="Times New Roman"/>
          <w:sz w:val="22"/>
          <w:szCs w:val="22"/>
        </w:rPr>
        <w:t>The expa</w:t>
      </w:r>
      <w:r w:rsidR="009F4E3C" w:rsidRPr="00FE54C1">
        <w:rPr>
          <w:rFonts w:ascii="Times New Roman" w:eastAsia="Times New Roman" w:hAnsi="Times New Roman" w:cs="Times New Roman"/>
          <w:sz w:val="22"/>
          <w:szCs w:val="22"/>
        </w:rPr>
        <w:t>nsion of hydropower in Ethiopia</w:t>
      </w:r>
      <w:r w:rsidR="00973846">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 xml:space="preserve">poses major risks due to </w:t>
      </w:r>
      <w:r w:rsidR="00531E4C" w:rsidRPr="00FE54C1">
        <w:rPr>
          <w:rFonts w:ascii="Times New Roman" w:eastAsia="Times New Roman" w:hAnsi="Times New Roman" w:cs="Times New Roman"/>
          <w:sz w:val="22"/>
          <w:szCs w:val="22"/>
        </w:rPr>
        <w:t>the</w:t>
      </w:r>
      <w:r w:rsidR="00C204F9" w:rsidRPr="00FE54C1">
        <w:rPr>
          <w:rFonts w:ascii="Times New Roman" w:eastAsia="Times New Roman" w:hAnsi="Times New Roman" w:cs="Times New Roman"/>
          <w:sz w:val="22"/>
          <w:szCs w:val="22"/>
        </w:rPr>
        <w:t xml:space="preserve"> hydrological</w:t>
      </w:r>
      <w:r w:rsidR="00531E4C" w:rsidRPr="00FE54C1">
        <w:rPr>
          <w:rFonts w:ascii="Times New Roman" w:eastAsia="Times New Roman" w:hAnsi="Times New Roman" w:cs="Times New Roman"/>
          <w:sz w:val="22"/>
          <w:szCs w:val="22"/>
        </w:rPr>
        <w:t xml:space="preserve"> effects of climate change</w:t>
      </w:r>
      <w:r w:rsidRPr="00FE54C1">
        <w:rPr>
          <w:rFonts w:ascii="Times New Roman" w:eastAsia="Times New Roman" w:hAnsi="Times New Roman" w:cs="Times New Roman"/>
          <w:sz w:val="22"/>
          <w:szCs w:val="22"/>
        </w:rPr>
        <w:t>. Ethiopia currently generates 99% of its electricity from hydropower (</w:t>
      </w:r>
      <w:r w:rsidR="005711AD" w:rsidRPr="00FE54C1">
        <w:rPr>
          <w:rFonts w:ascii="Times New Roman" w:eastAsia="Times New Roman" w:hAnsi="Times New Roman" w:cs="Times New Roman"/>
          <w:sz w:val="22"/>
          <w:szCs w:val="22"/>
        </w:rPr>
        <w:t>Davis et al.</w:t>
      </w:r>
      <w:r w:rsidRPr="00FE54C1">
        <w:rPr>
          <w:rFonts w:ascii="Times New Roman" w:eastAsia="Times New Roman" w:hAnsi="Times New Roman" w:cs="Times New Roman"/>
          <w:sz w:val="22"/>
          <w:szCs w:val="22"/>
        </w:rPr>
        <w:t xml:space="preserve">, </w:t>
      </w:r>
      <w:r w:rsidR="005711AD" w:rsidRPr="00FE54C1">
        <w:rPr>
          <w:rFonts w:ascii="Times New Roman" w:eastAsia="Times New Roman" w:hAnsi="Times New Roman" w:cs="Times New Roman"/>
          <w:sz w:val="22"/>
          <w:szCs w:val="22"/>
        </w:rPr>
        <w:t>2013</w:t>
      </w:r>
      <w:r w:rsidRPr="00FE54C1">
        <w:rPr>
          <w:rFonts w:ascii="Times New Roman" w:eastAsia="Times New Roman" w:hAnsi="Times New Roman" w:cs="Times New Roman"/>
          <w:sz w:val="22"/>
          <w:szCs w:val="22"/>
        </w:rPr>
        <w:t>)</w:t>
      </w:r>
      <w:r w:rsidR="00973846" w:rsidRPr="006A1696">
        <w:rPr>
          <w:rFonts w:ascii="Times New Roman" w:eastAsia="Times New Roman" w:hAnsi="Times New Roman" w:cs="Times New Roman"/>
          <w:sz w:val="22"/>
          <w:szCs w:val="22"/>
        </w:rPr>
        <w:t>, making it particularly vulnerable to changing precipitation patterns</w:t>
      </w:r>
      <w:r w:rsidRPr="00973846">
        <w:rPr>
          <w:rFonts w:ascii="Times New Roman" w:eastAsia="Times New Roman" w:hAnsi="Times New Roman" w:cs="Times New Roman"/>
          <w:sz w:val="22"/>
          <w:szCs w:val="22"/>
        </w:rPr>
        <w:t xml:space="preserve">. </w:t>
      </w:r>
      <w:proofErr w:type="gramStart"/>
      <w:r w:rsidRPr="00FE54C1">
        <w:rPr>
          <w:rFonts w:ascii="Times New Roman" w:eastAsia="Times New Roman" w:hAnsi="Times New Roman" w:cs="Times New Roman"/>
          <w:sz w:val="22"/>
          <w:szCs w:val="22"/>
        </w:rPr>
        <w:t xml:space="preserve">Projections that Ethiopia </w:t>
      </w:r>
      <w:r w:rsidR="00F938E5">
        <w:rPr>
          <w:rFonts w:ascii="Times New Roman" w:eastAsia="Times New Roman" w:hAnsi="Times New Roman" w:cs="Times New Roman"/>
          <w:sz w:val="22"/>
          <w:szCs w:val="22"/>
        </w:rPr>
        <w:t>could</w:t>
      </w:r>
      <w:r w:rsidR="00F938E5" w:rsidRPr="00FE54C1">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 xml:space="preserve">receive higher rainfall </w:t>
      </w:r>
      <w:r w:rsidR="00F938E5">
        <w:rPr>
          <w:rFonts w:ascii="Times New Roman" w:eastAsia="Times New Roman" w:hAnsi="Times New Roman" w:cs="Times New Roman"/>
          <w:sz w:val="22"/>
          <w:szCs w:val="22"/>
        </w:rPr>
        <w:t>as a result of</w:t>
      </w:r>
      <w:r w:rsidRPr="00FE54C1">
        <w:rPr>
          <w:rFonts w:ascii="Times New Roman" w:eastAsia="Times New Roman" w:hAnsi="Times New Roman" w:cs="Times New Roman"/>
          <w:sz w:val="22"/>
          <w:szCs w:val="22"/>
        </w:rPr>
        <w:t xml:space="preserve"> climate change have been discounted by Dr. Chris Funk, </w:t>
      </w:r>
      <w:r w:rsidRPr="00FE54C1">
        <w:rPr>
          <w:rFonts w:ascii="Times New Roman" w:eastAsia="Times New Roman" w:hAnsi="Times New Roman" w:cs="Times New Roman"/>
          <w:sz w:val="22"/>
          <w:szCs w:val="22"/>
          <w:highlight w:val="white"/>
        </w:rPr>
        <w:t>a climatologist with the U.S. Geological Survey (USGS) and researcher at the University of California, Santa Barbara</w:t>
      </w:r>
      <w:proofErr w:type="gramEnd"/>
      <w:r w:rsidRPr="00FE54C1">
        <w:rPr>
          <w:rFonts w:ascii="Times New Roman" w:eastAsia="Times New Roman" w:hAnsi="Times New Roman" w:cs="Times New Roman"/>
          <w:sz w:val="22"/>
          <w:szCs w:val="22"/>
        </w:rPr>
        <w:t xml:space="preserve">. His research has determined that global warming has warmed the Indian Ocean and resulted in decreased rainfall in East Africa. The increased frequency of droughts in East Africa will continue as long as global temperature continues to rise. </w:t>
      </w:r>
    </w:p>
    <w:p w14:paraId="25A37E4D" w14:textId="69C34CB7" w:rsidR="00CC746B" w:rsidRDefault="009C1F3D" w:rsidP="00CC746B">
      <w:pPr>
        <w:spacing w:after="120"/>
        <w:rPr>
          <w:rFonts w:ascii="Times New Roman" w:eastAsia="Times New Roman" w:hAnsi="Times New Roman" w:cs="Times New Roman"/>
          <w:sz w:val="22"/>
          <w:szCs w:val="22"/>
        </w:rPr>
      </w:pPr>
      <w:proofErr w:type="gramStart"/>
      <w:r w:rsidRPr="00FE54C1">
        <w:rPr>
          <w:rFonts w:ascii="Times New Roman" w:eastAsia="Times New Roman" w:hAnsi="Times New Roman" w:cs="Times New Roman"/>
          <w:sz w:val="22"/>
          <w:szCs w:val="22"/>
        </w:rPr>
        <w:t>An analysis of the climate trends in Ethiopia show</w:t>
      </w:r>
      <w:proofErr w:type="gramEnd"/>
      <w:r w:rsidRPr="00FE54C1">
        <w:rPr>
          <w:rFonts w:ascii="Times New Roman" w:eastAsia="Times New Roman" w:hAnsi="Times New Roman" w:cs="Times New Roman"/>
          <w:sz w:val="22"/>
          <w:szCs w:val="22"/>
        </w:rPr>
        <w:t xml:space="preserve"> that climate change </w:t>
      </w:r>
      <w:r w:rsidR="00531E4C" w:rsidRPr="00FE54C1">
        <w:rPr>
          <w:rFonts w:ascii="Times New Roman" w:eastAsia="Times New Roman" w:hAnsi="Times New Roman" w:cs="Times New Roman"/>
          <w:sz w:val="22"/>
          <w:szCs w:val="22"/>
        </w:rPr>
        <w:t xml:space="preserve">has likely resulted in a </w:t>
      </w:r>
      <w:r w:rsidRPr="00FE54C1">
        <w:rPr>
          <w:rFonts w:ascii="Times New Roman" w:eastAsia="Times New Roman" w:hAnsi="Times New Roman" w:cs="Times New Roman"/>
          <w:sz w:val="22"/>
          <w:szCs w:val="22"/>
        </w:rPr>
        <w:t>15-20% decline in rains since the mid-1970s.</w:t>
      </w:r>
      <w:r w:rsidR="00F938E5">
        <w:rPr>
          <w:rStyle w:val="FootnoteReference"/>
          <w:rFonts w:ascii="Times New Roman" w:eastAsia="Times New Roman" w:hAnsi="Times New Roman" w:cs="Times New Roman"/>
          <w:sz w:val="22"/>
          <w:szCs w:val="22"/>
        </w:rPr>
        <w:footnoteReference w:id="14"/>
      </w:r>
      <w:r w:rsidRPr="00FE54C1">
        <w:rPr>
          <w:rFonts w:ascii="Times New Roman" w:eastAsia="Times New Roman" w:hAnsi="Times New Roman" w:cs="Times New Roman"/>
          <w:sz w:val="22"/>
          <w:szCs w:val="22"/>
        </w:rPr>
        <w:t xml:space="preserve"> This has resulted in substantial warming and dryness across the country especially in the Rift Valley in South Central Ethiopia. These findings highlight significant risks </w:t>
      </w:r>
      <w:r w:rsidR="00456265">
        <w:rPr>
          <w:rFonts w:ascii="Times New Roman" w:eastAsia="Times New Roman" w:hAnsi="Times New Roman" w:cs="Times New Roman"/>
          <w:sz w:val="22"/>
          <w:szCs w:val="22"/>
        </w:rPr>
        <w:t>that</w:t>
      </w:r>
      <w:r w:rsidR="00456265" w:rsidRPr="00FE54C1">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hydropower dependen</w:t>
      </w:r>
      <w:r w:rsidR="00456265">
        <w:rPr>
          <w:rFonts w:ascii="Times New Roman" w:eastAsia="Times New Roman" w:hAnsi="Times New Roman" w:cs="Times New Roman"/>
          <w:sz w:val="22"/>
          <w:szCs w:val="22"/>
        </w:rPr>
        <w:t>cy brings to the regional and local</w:t>
      </w:r>
      <w:r w:rsidRPr="00FE54C1">
        <w:rPr>
          <w:rFonts w:ascii="Times New Roman" w:eastAsia="Times New Roman" w:hAnsi="Times New Roman" w:cs="Times New Roman"/>
          <w:sz w:val="22"/>
          <w:szCs w:val="22"/>
        </w:rPr>
        <w:t xml:space="preserve"> electricity </w:t>
      </w:r>
      <w:r w:rsidR="00456265">
        <w:rPr>
          <w:rFonts w:ascii="Times New Roman" w:eastAsia="Times New Roman" w:hAnsi="Times New Roman" w:cs="Times New Roman"/>
          <w:sz w:val="22"/>
          <w:szCs w:val="22"/>
        </w:rPr>
        <w:t>sector, as well as the broader economy</w:t>
      </w:r>
      <w:r w:rsidRPr="00FE54C1">
        <w:rPr>
          <w:rFonts w:ascii="Times New Roman" w:eastAsia="Times New Roman" w:hAnsi="Times New Roman" w:cs="Times New Roman"/>
          <w:sz w:val="22"/>
          <w:szCs w:val="22"/>
        </w:rPr>
        <w:t xml:space="preserve">. </w:t>
      </w:r>
      <w:r w:rsidR="00531E4C" w:rsidRPr="00FE54C1">
        <w:rPr>
          <w:rFonts w:ascii="Times New Roman" w:eastAsia="Times New Roman" w:hAnsi="Times New Roman" w:cs="Times New Roman"/>
          <w:sz w:val="22"/>
          <w:szCs w:val="22"/>
        </w:rPr>
        <w:t>While added research is needed, a recent assessment finds that:</w:t>
      </w:r>
    </w:p>
    <w:p w14:paraId="5CA99F56" w14:textId="0C312339" w:rsidR="00531E4C" w:rsidRPr="00FE54C1" w:rsidRDefault="00531E4C" w:rsidP="00CC746B">
      <w:pPr>
        <w:spacing w:after="120"/>
        <w:ind w:left="720"/>
        <w:rPr>
          <w:rFonts w:ascii="Times New Roman" w:hAnsi="Times New Roman"/>
          <w:i/>
          <w:sz w:val="22"/>
          <w:szCs w:val="22"/>
        </w:rPr>
      </w:pPr>
      <w:r w:rsidRPr="00FE54C1">
        <w:rPr>
          <w:rFonts w:ascii="Times New Roman" w:hAnsi="Times New Roman"/>
          <w:i/>
          <w:sz w:val="22"/>
          <w:szCs w:val="22"/>
        </w:rPr>
        <w:t>Using four IPCC-vetted Global Circulation Models (GCMs) to bracket the uncertainty surrounding future climate outcomes, the paper finds that by 2050 climate change could cause GDP to be 8–10 percent smaller than under a no-climate change baseline; it could induce a two-fold increase in variability of growth in agriculture; and it would affect more severely the poor and certain parts of the country. The paper also finds that adaptation to climate change might cost an annual average of USD 0.8–2.8 billion; and an additional USD 0.4 to 3.0 billion if one takes into account residual damages which may not be addressed by adapting existing development plans (Robinson, et al., 2013).</w:t>
      </w:r>
    </w:p>
    <w:p w14:paraId="565AEE76" w14:textId="3B78E707" w:rsidR="00456265" w:rsidRPr="00265AD1" w:rsidRDefault="009C1F3D" w:rsidP="00265AD1">
      <w:pPr>
        <w:pStyle w:val="NormalWeb"/>
      </w:pPr>
      <w:r w:rsidRPr="00FE54C1">
        <w:rPr>
          <w:rFonts w:ascii="Times New Roman" w:eastAsia="Times New Roman" w:hAnsi="Times New Roman"/>
          <w:sz w:val="22"/>
          <w:szCs w:val="22"/>
        </w:rPr>
        <w:t xml:space="preserve">To </w:t>
      </w:r>
      <w:r w:rsidR="00531E4C" w:rsidRPr="00FE54C1">
        <w:rPr>
          <w:rFonts w:ascii="Times New Roman" w:eastAsia="Times New Roman" w:hAnsi="Times New Roman"/>
          <w:sz w:val="22"/>
          <w:szCs w:val="22"/>
        </w:rPr>
        <w:t xml:space="preserve">avoid this risk, Ethiopia </w:t>
      </w:r>
      <w:r w:rsidR="00265AD1">
        <w:rPr>
          <w:rFonts w:ascii="Times New Roman" w:eastAsia="Times New Roman" w:hAnsi="Times New Roman"/>
          <w:sz w:val="22"/>
          <w:szCs w:val="22"/>
        </w:rPr>
        <w:t>could</w:t>
      </w:r>
      <w:r w:rsidR="00456265">
        <w:rPr>
          <w:rFonts w:ascii="Times New Roman" w:eastAsia="Times New Roman" w:hAnsi="Times New Roman"/>
          <w:sz w:val="22"/>
          <w:szCs w:val="22"/>
        </w:rPr>
        <w:t xml:space="preserve"> take greater steps to</w:t>
      </w:r>
      <w:r w:rsidR="00456265" w:rsidRPr="00FE54C1">
        <w:rPr>
          <w:rFonts w:ascii="Times New Roman" w:eastAsia="Times New Roman" w:hAnsi="Times New Roman"/>
          <w:sz w:val="22"/>
          <w:szCs w:val="22"/>
        </w:rPr>
        <w:t xml:space="preserve"> </w:t>
      </w:r>
      <w:r w:rsidRPr="00FE54C1">
        <w:rPr>
          <w:rFonts w:ascii="Times New Roman" w:eastAsia="Times New Roman" w:hAnsi="Times New Roman"/>
          <w:sz w:val="22"/>
          <w:szCs w:val="22"/>
        </w:rPr>
        <w:t xml:space="preserve">diversifying its power mix. </w:t>
      </w:r>
      <w:r w:rsidR="00265AD1">
        <w:rPr>
          <w:rFonts w:ascii="Times New Roman" w:eastAsia="Times New Roman" w:hAnsi="Times New Roman"/>
          <w:sz w:val="22"/>
          <w:szCs w:val="22"/>
        </w:rPr>
        <w:t>As an example</w:t>
      </w:r>
      <w:r w:rsidR="00F171DA">
        <w:rPr>
          <w:rFonts w:ascii="Times New Roman" w:eastAsia="Times New Roman" w:hAnsi="Times New Roman"/>
          <w:sz w:val="22"/>
          <w:szCs w:val="22"/>
        </w:rPr>
        <w:t>,</w:t>
      </w:r>
      <w:r w:rsidR="00265AD1">
        <w:rPr>
          <w:rFonts w:ascii="Times New Roman" w:eastAsia="Times New Roman" w:hAnsi="Times New Roman"/>
          <w:sz w:val="22"/>
          <w:szCs w:val="22"/>
        </w:rPr>
        <w:t xml:space="preserve"> </w:t>
      </w:r>
      <w:r w:rsidRPr="00FE54C1">
        <w:rPr>
          <w:rFonts w:ascii="Times New Roman" w:eastAsia="Times New Roman" w:hAnsi="Times New Roman"/>
          <w:sz w:val="22"/>
          <w:szCs w:val="22"/>
        </w:rPr>
        <w:t>an analysis on the impact of climate change on hydropower schemes in the Blue Nile River</w:t>
      </w:r>
      <w:r w:rsidR="00456265">
        <w:rPr>
          <w:rFonts w:ascii="Times New Roman" w:eastAsia="Times New Roman" w:hAnsi="Times New Roman"/>
          <w:sz w:val="22"/>
          <w:szCs w:val="22"/>
        </w:rPr>
        <w:t xml:space="preserve"> </w:t>
      </w:r>
      <w:r w:rsidR="00265AD1">
        <w:rPr>
          <w:rFonts w:ascii="Times New Roman" w:eastAsia="Times New Roman" w:hAnsi="Times New Roman"/>
          <w:sz w:val="22"/>
          <w:szCs w:val="22"/>
        </w:rPr>
        <w:t>shows clearly that</w:t>
      </w:r>
      <w:r w:rsidR="00F171DA">
        <w:rPr>
          <w:rFonts w:ascii="Times New Roman" w:eastAsia="Times New Roman" w:hAnsi="Times New Roman"/>
          <w:sz w:val="22"/>
          <w:szCs w:val="22"/>
        </w:rPr>
        <w:t>,</w:t>
      </w:r>
      <w:r w:rsidR="00265AD1">
        <w:rPr>
          <w:rFonts w:ascii="Times New Roman" w:eastAsia="Times New Roman" w:hAnsi="Times New Roman"/>
          <w:sz w:val="22"/>
          <w:szCs w:val="22"/>
        </w:rPr>
        <w:t xml:space="preserve"> with the forecast for greater hydropower variability, the national energy system becomes increasingly fragile.  </w:t>
      </w:r>
      <w:r w:rsidR="006D0B6D">
        <w:rPr>
          <w:rFonts w:ascii="Times New Roman" w:eastAsia="Times New Roman" w:hAnsi="Times New Roman"/>
          <w:sz w:val="22"/>
          <w:szCs w:val="22"/>
        </w:rPr>
        <w:t>Diversification</w:t>
      </w:r>
      <w:r w:rsidR="00265AD1">
        <w:rPr>
          <w:rFonts w:ascii="Times New Roman" w:eastAsia="Times New Roman" w:hAnsi="Times New Roman"/>
          <w:sz w:val="22"/>
          <w:szCs w:val="22"/>
        </w:rPr>
        <w:t xml:space="preserve"> into solar, and wind – as in Kenya – is a strategy for economic </w:t>
      </w:r>
      <w:r w:rsidR="00265AD1">
        <w:rPr>
          <w:rFonts w:ascii="Times New Roman" w:eastAsia="Times New Roman" w:hAnsi="Times New Roman"/>
          <w:sz w:val="22"/>
          <w:szCs w:val="22"/>
        </w:rPr>
        <w:lastRenderedPageBreak/>
        <w:t xml:space="preserve">vitality and resilience.  </w:t>
      </w:r>
      <w:r w:rsidR="00377055" w:rsidRPr="00FE54C1">
        <w:rPr>
          <w:rFonts w:ascii="Times New Roman" w:eastAsia="Times New Roman" w:hAnsi="Times New Roman"/>
          <w:sz w:val="22"/>
          <w:szCs w:val="22"/>
        </w:rPr>
        <w:t>A study performed by</w:t>
      </w:r>
      <w:r w:rsidRPr="00FE54C1">
        <w:rPr>
          <w:rFonts w:ascii="Times New Roman" w:eastAsia="Times New Roman" w:hAnsi="Times New Roman"/>
          <w:sz w:val="22"/>
          <w:szCs w:val="22"/>
        </w:rPr>
        <w:t xml:space="preserve"> the International Institute on Water Management</w:t>
      </w:r>
      <w:r w:rsidR="006468DC" w:rsidRPr="00FE54C1">
        <w:rPr>
          <w:rFonts w:ascii="Times New Roman" w:eastAsia="Times New Roman" w:hAnsi="Times New Roman"/>
          <w:sz w:val="22"/>
          <w:szCs w:val="22"/>
        </w:rPr>
        <w:t xml:space="preserve"> </w:t>
      </w:r>
      <w:r w:rsidRPr="00FE54C1">
        <w:rPr>
          <w:rFonts w:ascii="Times New Roman" w:eastAsia="Times New Roman" w:hAnsi="Times New Roman"/>
          <w:sz w:val="22"/>
          <w:szCs w:val="22"/>
        </w:rPr>
        <w:t xml:space="preserve">shows that </w:t>
      </w:r>
      <w:r w:rsidRPr="00FE54C1">
        <w:rPr>
          <w:rFonts w:ascii="Times New Roman" w:eastAsia="Times New Roman" w:hAnsi="Times New Roman"/>
          <w:sz w:val="22"/>
          <w:szCs w:val="22"/>
          <w:highlight w:val="white"/>
        </w:rPr>
        <w:t>climate change will constrain the technical performance of large reservoirs with knock-on effects for agriculture and electricity production</w:t>
      </w:r>
      <w:r w:rsidRPr="00265AD1">
        <w:rPr>
          <w:rFonts w:ascii="Times New Roman" w:eastAsia="Times New Roman" w:hAnsi="Times New Roman"/>
          <w:sz w:val="22"/>
          <w:szCs w:val="22"/>
        </w:rPr>
        <w:t>.</w:t>
      </w:r>
      <w:r w:rsidR="00456265" w:rsidRPr="00265AD1">
        <w:rPr>
          <w:rFonts w:ascii="Times New Roman" w:eastAsia="Times New Roman" w:hAnsi="Times New Roman"/>
          <w:sz w:val="22"/>
          <w:szCs w:val="22"/>
        </w:rPr>
        <w:t xml:space="preserve"> </w:t>
      </w:r>
      <w:r w:rsidR="00265AD1" w:rsidRPr="00265AD1">
        <w:rPr>
          <w:rFonts w:ascii="Times New Roman" w:eastAsia="Times New Roman" w:hAnsi="Times New Roman"/>
          <w:sz w:val="22"/>
          <w:szCs w:val="22"/>
        </w:rPr>
        <w:t>(</w:t>
      </w:r>
      <w:r w:rsidR="00265AD1" w:rsidRPr="00265AD1">
        <w:rPr>
          <w:rFonts w:ascii="NewsGothicBT" w:hAnsi="NewsGothicBT"/>
          <w:color w:val="211E1E"/>
          <w:sz w:val="22"/>
          <w:szCs w:val="22"/>
        </w:rPr>
        <w:t xml:space="preserve">Mohamed and </w:t>
      </w:r>
      <w:proofErr w:type="spellStart"/>
      <w:r w:rsidR="00265AD1" w:rsidRPr="00265AD1">
        <w:rPr>
          <w:rFonts w:ascii="NewsGothicBT" w:hAnsi="NewsGothicBT"/>
          <w:color w:val="211E1E"/>
          <w:sz w:val="22"/>
          <w:szCs w:val="22"/>
        </w:rPr>
        <w:t>Loulseged</w:t>
      </w:r>
      <w:proofErr w:type="spellEnd"/>
      <w:r w:rsidR="00265AD1" w:rsidRPr="00265AD1">
        <w:rPr>
          <w:rFonts w:ascii="NewsGothicBT" w:hAnsi="NewsGothicBT"/>
          <w:color w:val="211E1E"/>
          <w:sz w:val="22"/>
          <w:szCs w:val="22"/>
        </w:rPr>
        <w:t>, 2008</w:t>
      </w:r>
      <w:r w:rsidR="00265AD1" w:rsidRPr="00265AD1">
        <w:rPr>
          <w:rFonts w:ascii="Times New Roman" w:eastAsia="Times New Roman" w:hAnsi="Times New Roman"/>
          <w:sz w:val="22"/>
          <w:szCs w:val="22"/>
        </w:rPr>
        <w:t>)</w:t>
      </w:r>
      <w:r w:rsidR="00456265" w:rsidRPr="00265AD1">
        <w:rPr>
          <w:rFonts w:ascii="Times New Roman" w:eastAsia="Times New Roman" w:hAnsi="Times New Roman"/>
          <w:sz w:val="22"/>
          <w:szCs w:val="22"/>
        </w:rPr>
        <w:t>.  There</w:t>
      </w:r>
      <w:r w:rsidR="00456265" w:rsidRPr="00B2701F">
        <w:rPr>
          <w:rFonts w:ascii="Times New Roman" w:eastAsia="Times New Roman" w:hAnsi="Times New Roman"/>
          <w:sz w:val="22"/>
          <w:szCs w:val="22"/>
        </w:rPr>
        <w:t xml:space="preserve"> have been a number of studies specific to Africa that reveal a high risk of poor performance from hydropower dams from the Volta to the Zambezi</w:t>
      </w:r>
      <w:r w:rsidR="00456265" w:rsidRPr="00B2701F">
        <w:rPr>
          <w:rStyle w:val="FootnoteReference"/>
          <w:rFonts w:ascii="Times New Roman" w:eastAsia="Times New Roman" w:hAnsi="Times New Roman"/>
          <w:sz w:val="22"/>
          <w:szCs w:val="22"/>
        </w:rPr>
        <w:footnoteReference w:id="15"/>
      </w:r>
      <w:r w:rsidR="00456265" w:rsidRPr="00B2701F">
        <w:rPr>
          <w:rFonts w:ascii="Times New Roman" w:eastAsia="Times New Roman" w:hAnsi="Times New Roman"/>
          <w:sz w:val="22"/>
          <w:szCs w:val="22"/>
        </w:rPr>
        <w:t xml:space="preserve">. Too little information exists about the risks to hydropower dams in East Africa to justify such a heavy growth in hydropower. </w:t>
      </w:r>
    </w:p>
    <w:p w14:paraId="104E073D" w14:textId="37EA9858" w:rsidR="00C8793A" w:rsidRDefault="001277C4" w:rsidP="00D03F77">
      <w:pPr>
        <w:widowControl w:val="0"/>
        <w:spacing w:after="120"/>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anchor distT="0" distB="0" distL="114300" distR="114300" simplePos="0" relativeHeight="251664384" behindDoc="0" locked="0" layoutInCell="1" allowOverlap="1" wp14:anchorId="4DD7D3C4" wp14:editId="42966885">
            <wp:simplePos x="0" y="0"/>
            <wp:positionH relativeFrom="column">
              <wp:posOffset>0</wp:posOffset>
            </wp:positionH>
            <wp:positionV relativeFrom="paragraph">
              <wp:posOffset>1074420</wp:posOffset>
            </wp:positionV>
            <wp:extent cx="4457700" cy="2971165"/>
            <wp:effectExtent l="0" t="0" r="12700" b="635"/>
            <wp:wrapTight wrapText="bothSides">
              <wp:wrapPolygon edited="0">
                <wp:start x="0" y="0"/>
                <wp:lineTo x="0" y="21420"/>
                <wp:lineTo x="21538" y="21420"/>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am_East_Africa_-_A_mass_grave_for_children_in_Dadaab.jpg"/>
                    <pic:cNvPicPr/>
                  </pic:nvPicPr>
                  <pic:blipFill>
                    <a:blip r:embed="rId25" cstate="print">
                      <a:extLst>
                        <a:ext uri="{28A0092B-C50C-407E-A947-70E740481C1C}">
                          <a14:useLocalDpi xmlns:a14="http://schemas.microsoft.com/office/drawing/2010/main"/>
                        </a:ext>
                      </a:extLst>
                    </a:blip>
                    <a:stretch>
                      <a:fillRect/>
                    </a:stretch>
                  </pic:blipFill>
                  <pic:spPr>
                    <a:xfrm>
                      <a:off x="0" y="0"/>
                      <a:ext cx="4457700" cy="29711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C1F3D" w:rsidRPr="00FE54C1">
        <w:rPr>
          <w:rFonts w:ascii="Times New Roman" w:eastAsia="Times New Roman" w:hAnsi="Times New Roman" w:cs="Times New Roman"/>
          <w:sz w:val="22"/>
          <w:szCs w:val="22"/>
        </w:rPr>
        <w:t>The EAPP</w:t>
      </w:r>
      <w:r w:rsidR="00B3362F" w:rsidRPr="00FE54C1">
        <w:rPr>
          <w:rFonts w:ascii="Times New Roman" w:eastAsia="Times New Roman" w:hAnsi="Times New Roman" w:cs="Times New Roman"/>
          <w:sz w:val="22"/>
          <w:szCs w:val="22"/>
        </w:rPr>
        <w:t xml:space="preserve"> Master Plan does not include an a</w:t>
      </w:r>
      <w:r w:rsidR="009C1F3D" w:rsidRPr="00FE54C1">
        <w:rPr>
          <w:rFonts w:ascii="Times New Roman" w:eastAsia="Times New Roman" w:hAnsi="Times New Roman" w:cs="Times New Roman"/>
          <w:sz w:val="22"/>
          <w:szCs w:val="22"/>
        </w:rPr>
        <w:t>nalysis of the effects of climate change on the regional power strategy</w:t>
      </w:r>
      <w:r w:rsidR="00B3362F" w:rsidRPr="00FE54C1">
        <w:rPr>
          <w:rFonts w:ascii="Times New Roman" w:eastAsia="Times New Roman" w:hAnsi="Times New Roman" w:cs="Times New Roman"/>
          <w:sz w:val="22"/>
          <w:szCs w:val="22"/>
        </w:rPr>
        <w:t xml:space="preserve"> or provide any insight into possible problems associated with climate change conditions</w:t>
      </w:r>
      <w:r w:rsidR="009C1F3D" w:rsidRPr="00FE54C1">
        <w:rPr>
          <w:rFonts w:ascii="Times New Roman" w:eastAsia="Times New Roman" w:hAnsi="Times New Roman" w:cs="Times New Roman"/>
          <w:sz w:val="22"/>
          <w:szCs w:val="22"/>
        </w:rPr>
        <w:t xml:space="preserve">. </w:t>
      </w:r>
      <w:r w:rsidR="00B3362F" w:rsidRPr="00FE54C1">
        <w:rPr>
          <w:rFonts w:ascii="Times New Roman" w:eastAsia="Times New Roman" w:hAnsi="Times New Roman" w:cs="Times New Roman"/>
          <w:sz w:val="22"/>
          <w:szCs w:val="22"/>
        </w:rPr>
        <w:t xml:space="preserve">The Master Plan mentions Ethiopia’s vulnerability to drought but makes no attempt to </w:t>
      </w:r>
      <w:r w:rsidR="00022904" w:rsidRPr="00FE54C1">
        <w:rPr>
          <w:rFonts w:ascii="Times New Roman" w:eastAsia="Times New Roman" w:hAnsi="Times New Roman" w:cs="Times New Roman"/>
          <w:sz w:val="22"/>
          <w:szCs w:val="22"/>
        </w:rPr>
        <w:t>address the impacts o</w:t>
      </w:r>
      <w:r w:rsidR="00941D8C">
        <w:rPr>
          <w:rFonts w:ascii="Times New Roman" w:eastAsia="Times New Roman" w:hAnsi="Times New Roman" w:cs="Times New Roman"/>
          <w:sz w:val="22"/>
          <w:szCs w:val="22"/>
        </w:rPr>
        <w:t>f</w:t>
      </w:r>
      <w:r w:rsidR="00022904" w:rsidRPr="00FE54C1">
        <w:rPr>
          <w:rFonts w:ascii="Times New Roman" w:eastAsia="Times New Roman" w:hAnsi="Times New Roman" w:cs="Times New Roman"/>
          <w:sz w:val="22"/>
          <w:szCs w:val="22"/>
        </w:rPr>
        <w:t xml:space="preserve"> possible droughts on the region’s economy (2011b)</w:t>
      </w:r>
      <w:r w:rsidR="009C1F3D" w:rsidRPr="00FE54C1">
        <w:rPr>
          <w:rFonts w:ascii="Times New Roman" w:eastAsia="Times New Roman" w:hAnsi="Times New Roman" w:cs="Times New Roman"/>
          <w:sz w:val="22"/>
          <w:szCs w:val="22"/>
        </w:rPr>
        <w:t xml:space="preserve">. </w:t>
      </w:r>
      <w:r w:rsidR="00022904" w:rsidRPr="00FE54C1">
        <w:rPr>
          <w:rFonts w:ascii="Times New Roman" w:eastAsia="Times New Roman" w:hAnsi="Times New Roman" w:cs="Times New Roman"/>
          <w:sz w:val="22"/>
          <w:szCs w:val="22"/>
        </w:rPr>
        <w:t>T</w:t>
      </w:r>
      <w:r w:rsidR="009C1F3D" w:rsidRPr="00FE54C1">
        <w:rPr>
          <w:rFonts w:ascii="Times New Roman" w:eastAsia="Times New Roman" w:hAnsi="Times New Roman" w:cs="Times New Roman"/>
          <w:sz w:val="22"/>
          <w:szCs w:val="22"/>
        </w:rPr>
        <w:t xml:space="preserve">he Kenyan Post-Disaster Needs Assessment (PDNA) </w:t>
      </w:r>
      <w:r w:rsidR="00022904" w:rsidRPr="00FE54C1">
        <w:rPr>
          <w:rFonts w:ascii="Times New Roman" w:eastAsia="Times New Roman" w:hAnsi="Times New Roman" w:cs="Times New Roman"/>
          <w:sz w:val="22"/>
          <w:szCs w:val="22"/>
        </w:rPr>
        <w:t xml:space="preserve">published by the World Bank (2012) </w:t>
      </w:r>
      <w:r w:rsidR="009C1F3D" w:rsidRPr="00FE54C1">
        <w:rPr>
          <w:rFonts w:ascii="Times New Roman" w:eastAsia="Times New Roman" w:hAnsi="Times New Roman" w:cs="Times New Roman"/>
          <w:sz w:val="22"/>
          <w:szCs w:val="22"/>
        </w:rPr>
        <w:t>indicates</w:t>
      </w:r>
      <w:r w:rsidR="00B951EB" w:rsidRPr="00FE54C1">
        <w:rPr>
          <w:rFonts w:ascii="Times New Roman" w:eastAsia="Times New Roman" w:hAnsi="Times New Roman" w:cs="Times New Roman"/>
          <w:sz w:val="22"/>
          <w:szCs w:val="22"/>
        </w:rPr>
        <w:t xml:space="preserve"> significan</w:t>
      </w:r>
      <w:r w:rsidR="00022904" w:rsidRPr="00FE54C1">
        <w:rPr>
          <w:rFonts w:ascii="Times New Roman" w:eastAsia="Times New Roman" w:hAnsi="Times New Roman" w:cs="Times New Roman"/>
          <w:sz w:val="22"/>
          <w:szCs w:val="22"/>
        </w:rPr>
        <w:t>t</w:t>
      </w:r>
      <w:r w:rsidR="00B951EB" w:rsidRPr="00FE54C1">
        <w:rPr>
          <w:rFonts w:ascii="Times New Roman" w:eastAsia="Times New Roman" w:hAnsi="Times New Roman" w:cs="Times New Roman"/>
          <w:sz w:val="22"/>
          <w:szCs w:val="22"/>
        </w:rPr>
        <w:t xml:space="preserve"> declines</w:t>
      </w:r>
      <w:r w:rsidR="00022904" w:rsidRPr="00FE54C1">
        <w:rPr>
          <w:rFonts w:ascii="Times New Roman" w:eastAsia="Times New Roman" w:hAnsi="Times New Roman" w:cs="Times New Roman"/>
          <w:sz w:val="22"/>
          <w:szCs w:val="22"/>
        </w:rPr>
        <w:t xml:space="preserve"> in GDP during droughts. It reports a</w:t>
      </w:r>
      <w:r w:rsidR="009C1F3D" w:rsidRPr="00FE54C1">
        <w:rPr>
          <w:rFonts w:ascii="Times New Roman" w:eastAsia="Times New Roman" w:hAnsi="Times New Roman" w:cs="Times New Roman"/>
          <w:sz w:val="22"/>
          <w:szCs w:val="22"/>
        </w:rPr>
        <w:t xml:space="preserve"> decline of GDP growth </w:t>
      </w:r>
      <w:r w:rsidR="00713D85" w:rsidRPr="00FE54C1">
        <w:rPr>
          <w:rFonts w:ascii="Times New Roman" w:eastAsia="Times New Roman" w:hAnsi="Times New Roman" w:cs="Times New Roman"/>
          <w:sz w:val="22"/>
          <w:szCs w:val="22"/>
        </w:rPr>
        <w:t xml:space="preserve">as </w:t>
      </w:r>
      <w:r w:rsidR="001C10B9">
        <w:rPr>
          <w:rFonts w:ascii="Times New Roman" w:eastAsia="Times New Roman" w:hAnsi="Times New Roman" w:cs="Times New Roman"/>
          <w:sz w:val="22"/>
          <w:szCs w:val="22"/>
        </w:rPr>
        <w:t>high</w:t>
      </w:r>
      <w:r w:rsidR="00713D85" w:rsidRPr="00FE54C1">
        <w:rPr>
          <w:rFonts w:ascii="Times New Roman" w:eastAsia="Times New Roman" w:hAnsi="Times New Roman" w:cs="Times New Roman"/>
          <w:sz w:val="22"/>
          <w:szCs w:val="22"/>
        </w:rPr>
        <w:t xml:space="preserve"> as 4</w:t>
      </w:r>
      <w:r w:rsidR="00504FF0">
        <w:rPr>
          <w:rFonts w:ascii="Times New Roman" w:eastAsia="Times New Roman" w:hAnsi="Times New Roman" w:cs="Times New Roman"/>
          <w:sz w:val="22"/>
          <w:szCs w:val="22"/>
        </w:rPr>
        <w:t>%</w:t>
      </w:r>
      <w:r w:rsidR="00941D8C">
        <w:rPr>
          <w:rFonts w:ascii="Times New Roman" w:eastAsia="Times New Roman" w:hAnsi="Times New Roman" w:cs="Times New Roman"/>
          <w:sz w:val="22"/>
          <w:szCs w:val="22"/>
        </w:rPr>
        <w:t xml:space="preserve"> from the 2008-</w:t>
      </w:r>
      <w:r w:rsidR="00164989" w:rsidRPr="00FE54C1">
        <w:rPr>
          <w:rFonts w:ascii="Times New Roman" w:eastAsia="Times New Roman" w:hAnsi="Times New Roman" w:cs="Times New Roman"/>
          <w:sz w:val="22"/>
          <w:szCs w:val="22"/>
        </w:rPr>
        <w:t xml:space="preserve">11 </w:t>
      </w:r>
      <w:r w:rsidR="009C1F3D" w:rsidRPr="00FE54C1">
        <w:rPr>
          <w:rFonts w:ascii="Times New Roman" w:eastAsia="Times New Roman" w:hAnsi="Times New Roman" w:cs="Times New Roman"/>
          <w:sz w:val="22"/>
          <w:szCs w:val="22"/>
        </w:rPr>
        <w:t>drought</w:t>
      </w:r>
      <w:r w:rsidR="009F615D" w:rsidRPr="00FE54C1">
        <w:rPr>
          <w:rFonts w:ascii="Times New Roman" w:eastAsia="Times New Roman" w:hAnsi="Times New Roman" w:cs="Times New Roman"/>
          <w:sz w:val="22"/>
          <w:szCs w:val="22"/>
        </w:rPr>
        <w:t xml:space="preserve"> (World Bank, 2012</w:t>
      </w:r>
      <w:r w:rsidR="00B951EB" w:rsidRPr="00FE54C1">
        <w:rPr>
          <w:rFonts w:ascii="Times New Roman" w:eastAsia="Times New Roman" w:hAnsi="Times New Roman" w:cs="Times New Roman"/>
          <w:sz w:val="22"/>
          <w:szCs w:val="22"/>
        </w:rPr>
        <w:t>)</w:t>
      </w:r>
      <w:r w:rsidR="00A91A45" w:rsidRPr="00FE54C1">
        <w:rPr>
          <w:rFonts w:ascii="Times New Roman" w:eastAsia="Times New Roman" w:hAnsi="Times New Roman" w:cs="Times New Roman"/>
          <w:sz w:val="22"/>
          <w:szCs w:val="22"/>
        </w:rPr>
        <w:t>, shown</w:t>
      </w:r>
      <w:r w:rsidR="00347998" w:rsidRPr="00FE54C1">
        <w:rPr>
          <w:rFonts w:ascii="Times New Roman" w:eastAsia="Times New Roman" w:hAnsi="Times New Roman" w:cs="Times New Roman"/>
          <w:sz w:val="22"/>
          <w:szCs w:val="22"/>
        </w:rPr>
        <w:t xml:space="preserve"> in F</w:t>
      </w:r>
      <w:r w:rsidR="00A91A45" w:rsidRPr="00FE54C1">
        <w:rPr>
          <w:rFonts w:ascii="Times New Roman" w:eastAsia="Times New Roman" w:hAnsi="Times New Roman" w:cs="Times New Roman"/>
          <w:sz w:val="22"/>
          <w:szCs w:val="22"/>
        </w:rPr>
        <w:t>igure 10</w:t>
      </w:r>
      <w:r w:rsidR="009C1F3D" w:rsidRPr="00FE54C1">
        <w:rPr>
          <w:rFonts w:ascii="Times New Roman" w:eastAsia="Times New Roman" w:hAnsi="Times New Roman" w:cs="Times New Roman"/>
          <w:sz w:val="22"/>
          <w:szCs w:val="22"/>
        </w:rPr>
        <w:t xml:space="preserve">. This drought </w:t>
      </w:r>
      <w:r w:rsidR="00941D8C">
        <w:rPr>
          <w:rFonts w:ascii="Times New Roman" w:eastAsia="Times New Roman" w:hAnsi="Times New Roman" w:cs="Times New Roman"/>
          <w:sz w:val="22"/>
          <w:szCs w:val="22"/>
        </w:rPr>
        <w:t>affected much of East Africa</w:t>
      </w:r>
      <w:r w:rsidR="009C1F3D" w:rsidRPr="00FE54C1">
        <w:rPr>
          <w:rFonts w:ascii="Times New Roman" w:eastAsia="Times New Roman" w:hAnsi="Times New Roman" w:cs="Times New Roman"/>
          <w:sz w:val="22"/>
          <w:szCs w:val="22"/>
        </w:rPr>
        <w:t>, including Ethiopia</w:t>
      </w:r>
      <w:r w:rsidR="00164989" w:rsidRPr="00FE54C1">
        <w:rPr>
          <w:rFonts w:ascii="Times New Roman" w:eastAsia="Times New Roman" w:hAnsi="Times New Roman" w:cs="Times New Roman"/>
          <w:sz w:val="22"/>
          <w:szCs w:val="22"/>
        </w:rPr>
        <w:t>.</w:t>
      </w:r>
      <w:r w:rsidR="009C1F3D" w:rsidRPr="00FE54C1">
        <w:rPr>
          <w:rFonts w:ascii="Times New Roman" w:eastAsia="Times New Roman" w:hAnsi="Times New Roman" w:cs="Times New Roman"/>
          <w:sz w:val="22"/>
          <w:szCs w:val="22"/>
        </w:rPr>
        <w:t xml:space="preserve"> </w:t>
      </w:r>
    </w:p>
    <w:p w14:paraId="1F25D407" w14:textId="046B117D" w:rsidR="00B34422" w:rsidRPr="00FE54C1" w:rsidRDefault="00B34422" w:rsidP="00D03F77">
      <w:pPr>
        <w:widowControl w:val="0"/>
        <w:spacing w:after="120"/>
        <w:rPr>
          <w:rFonts w:ascii="Times New Roman" w:eastAsia="Times New Roman" w:hAnsi="Times New Roman" w:cs="Times New Roman"/>
          <w:sz w:val="22"/>
          <w:szCs w:val="22"/>
        </w:rPr>
      </w:pPr>
    </w:p>
    <w:p w14:paraId="0663B8C7" w14:textId="3DE33E96" w:rsidR="00BB3B62" w:rsidRPr="00FE54C1" w:rsidRDefault="00593396" w:rsidP="00D03F77">
      <w:pPr>
        <w:widowControl w:val="0"/>
        <w:spacing w:after="120"/>
        <w:rPr>
          <w:rFonts w:ascii="Times New Roman" w:hAnsi="Times New Roman" w:cs="Times New Roman"/>
          <w:sz w:val="22"/>
          <w:szCs w:val="22"/>
        </w:rPr>
      </w:pPr>
      <w:r>
        <w:rPr>
          <w:noProof/>
        </w:rPr>
        <mc:AlternateContent>
          <mc:Choice Requires="wps">
            <w:drawing>
              <wp:anchor distT="0" distB="0" distL="114300" distR="114300" simplePos="0" relativeHeight="251666432" behindDoc="0" locked="0" layoutInCell="1" allowOverlap="1" wp14:anchorId="06432A29" wp14:editId="271DF03F">
                <wp:simplePos x="0" y="0"/>
                <wp:positionH relativeFrom="column">
                  <wp:posOffset>-4444365</wp:posOffset>
                </wp:positionH>
                <wp:positionV relativeFrom="paragraph">
                  <wp:posOffset>2150110</wp:posOffset>
                </wp:positionV>
                <wp:extent cx="4000500" cy="260985"/>
                <wp:effectExtent l="0" t="0" r="12700" b="0"/>
                <wp:wrapTight wrapText="bothSides">
                  <wp:wrapPolygon edited="0">
                    <wp:start x="0" y="0"/>
                    <wp:lineTo x="0" y="18920"/>
                    <wp:lineTo x="21531" y="18920"/>
                    <wp:lineTo x="2153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000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2ADFA67" w14:textId="629B55EB" w:rsidR="00387715" w:rsidRPr="006A788B" w:rsidRDefault="00387715" w:rsidP="00B34422">
                            <w:pPr>
                              <w:pStyle w:val="Caption"/>
                              <w:rPr>
                                <w:rFonts w:ascii="Times New Roman" w:eastAsia="Times New Roman" w:hAnsi="Times New Roman" w:cs="Times New Roman"/>
                                <w:noProof/>
                                <w:color w:val="000000"/>
                                <w:sz w:val="22"/>
                                <w:szCs w:val="22"/>
                              </w:rPr>
                            </w:pPr>
                            <w:r>
                              <w:t xml:space="preserve">Photo: </w:t>
                            </w:r>
                            <w:r w:rsidR="00C36BA0">
                              <w:fldChar w:fldCharType="begin"/>
                            </w:r>
                            <w:r w:rsidR="00C36BA0">
                              <w:instrText xml:space="preserve"> SEQ Photo: \* ARABIC </w:instrText>
                            </w:r>
                            <w:r w:rsidR="00C36BA0">
                              <w:fldChar w:fldCharType="separate"/>
                            </w:r>
                            <w:r w:rsidR="00B6174C">
                              <w:rPr>
                                <w:noProof/>
                              </w:rPr>
                              <w:t>3</w:t>
                            </w:r>
                            <w:r w:rsidR="00C36BA0">
                              <w:rPr>
                                <w:noProof/>
                              </w:rPr>
                              <w:fldChar w:fldCharType="end"/>
                            </w:r>
                            <w:r>
                              <w:t>:  Mass graves for children in Kenya, 2011 drought.  Photo: Oxfam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17" o:spid="_x0000_s1028" type="#_x0000_t202" style="position:absolute;margin-left:-349.9pt;margin-top:169.3pt;width:315pt;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" stroked="f">
                <v:textbox style="mso-fit-shape-to-text:t" inset="0,0,0,0">
                  <w:txbxContent>
                    <w:p w14:paraId="72ADFA67" w14:textId="629B55EB" w:rsidR="00387715" w:rsidRPr="006A788B" w:rsidRDefault="00387715" w:rsidP="00B34422">
                      <w:pPr>
                        <w:pStyle w:val="Caption"/>
                        <w:rPr>
                          <w:rFonts w:ascii="Times New Roman" w:eastAsia="Times New Roman" w:hAnsi="Times New Roman" w:cs="Times New Roman"/>
                          <w:noProof/>
                          <w:color w:val="000000"/>
                          <w:sz w:val="22"/>
                          <w:szCs w:val="22"/>
                        </w:rPr>
                      </w:pPr>
                      <w:r>
                        <w:t xml:space="preserve">Photo: </w:t>
                      </w:r>
                      <w:fldSimple w:instr=" SEQ Photo: \* ARABIC ">
                        <w:r w:rsidR="00B6174C">
                          <w:rPr>
                            <w:noProof/>
                          </w:rPr>
                          <w:t>3</w:t>
                        </w:r>
                      </w:fldSimple>
                      <w:r>
                        <w:t>:  Mass graves for children in Kenya, 2011 drought.  Photo: Oxfam</w:t>
                      </w:r>
                    </w:p>
                  </w:txbxContent>
                </v:textbox>
                <w10:wrap type="tight"/>
              </v:shape>
            </w:pict>
          </mc:Fallback>
        </mc:AlternateContent>
      </w:r>
    </w:p>
    <w:p w14:paraId="1C785D05" w14:textId="242A9134" w:rsidR="00C8793A" w:rsidRPr="00270354" w:rsidRDefault="009C1F3D" w:rsidP="00D03F77">
      <w:pPr>
        <w:widowControl w:val="0"/>
        <w:spacing w:after="120"/>
        <w:rPr>
          <w:rFonts w:ascii="Times New Roman" w:hAnsi="Times New Roman" w:cs="Times New Roman"/>
        </w:rPr>
      </w:pPr>
      <w:r w:rsidRPr="00270354">
        <w:rPr>
          <w:rFonts w:ascii="Times New Roman" w:hAnsi="Times New Roman" w:cs="Times New Roman"/>
          <w:noProof/>
        </w:rPr>
        <w:lastRenderedPageBreak/>
        <w:drawing>
          <wp:inline distT="114300" distB="114300" distL="114300" distR="114300" wp14:anchorId="61BDC253" wp14:editId="3EAF0019">
            <wp:extent cx="5673657" cy="2774477"/>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6"/>
                    <a:srcRect/>
                    <a:stretch>
                      <a:fillRect/>
                    </a:stretch>
                  </pic:blipFill>
                  <pic:spPr>
                    <a:xfrm>
                      <a:off x="0" y="0"/>
                      <a:ext cx="5675638" cy="2775446"/>
                    </a:xfrm>
                    <a:prstGeom prst="rect">
                      <a:avLst/>
                    </a:prstGeom>
                    <a:ln/>
                  </pic:spPr>
                </pic:pic>
              </a:graphicData>
            </a:graphic>
          </wp:inline>
        </w:drawing>
      </w:r>
    </w:p>
    <w:p w14:paraId="50954296" w14:textId="7F2FF9DF" w:rsidR="00C8793A" w:rsidRPr="00C75778" w:rsidRDefault="00164989" w:rsidP="00941D8C">
      <w:pPr>
        <w:widowControl w:val="0"/>
        <w:spacing w:after="160"/>
        <w:rPr>
          <w:rFonts w:ascii="Times New Roman" w:hAnsi="Times New Roman" w:cs="Times New Roman"/>
          <w:i/>
          <w:sz w:val="20"/>
        </w:rPr>
      </w:pPr>
      <w:r w:rsidRPr="00270354">
        <w:rPr>
          <w:rFonts w:ascii="Times New Roman" w:eastAsia="Times New Roman" w:hAnsi="Times New Roman" w:cs="Times New Roman"/>
          <w:b/>
          <w:sz w:val="20"/>
        </w:rPr>
        <w:t xml:space="preserve">Figure </w:t>
      </w:r>
      <w:r w:rsidR="009F53B2" w:rsidRPr="00270354">
        <w:rPr>
          <w:rFonts w:ascii="Times New Roman" w:eastAsia="Times New Roman" w:hAnsi="Times New Roman" w:cs="Times New Roman"/>
          <w:b/>
          <w:sz w:val="20"/>
        </w:rPr>
        <w:t>10</w:t>
      </w:r>
      <w:r w:rsidR="009C1F3D" w:rsidRPr="00270354">
        <w:rPr>
          <w:rFonts w:ascii="Times New Roman" w:eastAsia="Times New Roman" w:hAnsi="Times New Roman" w:cs="Times New Roman"/>
          <w:b/>
          <w:sz w:val="20"/>
        </w:rPr>
        <w:t>:</w:t>
      </w:r>
      <w:r w:rsidR="009C1F3D" w:rsidRPr="00270354">
        <w:rPr>
          <w:rFonts w:ascii="Times New Roman" w:eastAsia="Times New Roman" w:hAnsi="Times New Roman" w:cs="Times New Roman"/>
          <w:sz w:val="20"/>
        </w:rPr>
        <w:t xml:space="preserve"> </w:t>
      </w:r>
      <w:r w:rsidR="009C1F3D" w:rsidRPr="00C75778">
        <w:rPr>
          <w:rFonts w:ascii="Times New Roman" w:eastAsia="Times New Roman" w:hAnsi="Times New Roman" w:cs="Times New Roman"/>
          <w:i/>
          <w:sz w:val="20"/>
        </w:rPr>
        <w:t>Kenyan GDP G</w:t>
      </w:r>
      <w:r w:rsidR="007D4758" w:rsidRPr="00C75778">
        <w:rPr>
          <w:rFonts w:ascii="Times New Roman" w:eastAsia="Times New Roman" w:hAnsi="Times New Roman" w:cs="Times New Roman"/>
          <w:i/>
          <w:sz w:val="20"/>
        </w:rPr>
        <w:t xml:space="preserve">rowth With and Without Drought </w:t>
      </w:r>
      <w:r w:rsidR="005F6694" w:rsidRPr="00C75778">
        <w:rPr>
          <w:rFonts w:ascii="Times New Roman" w:eastAsia="Times New Roman" w:hAnsi="Times New Roman" w:cs="Times New Roman"/>
          <w:i/>
          <w:sz w:val="20"/>
        </w:rPr>
        <w:t>(</w:t>
      </w:r>
      <w:r w:rsidR="007D4758" w:rsidRPr="00C75778">
        <w:rPr>
          <w:rFonts w:ascii="Times New Roman" w:eastAsia="Times New Roman" w:hAnsi="Times New Roman" w:cs="Times New Roman"/>
          <w:i/>
          <w:sz w:val="20"/>
        </w:rPr>
        <w:t>World Bank</w:t>
      </w:r>
      <w:r w:rsidR="005F6694" w:rsidRPr="00C75778">
        <w:rPr>
          <w:rFonts w:ascii="Times New Roman" w:eastAsia="Times New Roman" w:hAnsi="Times New Roman" w:cs="Times New Roman"/>
          <w:i/>
          <w:sz w:val="20"/>
        </w:rPr>
        <w:t xml:space="preserve">, </w:t>
      </w:r>
      <w:r w:rsidR="007D4758" w:rsidRPr="00C75778">
        <w:rPr>
          <w:rFonts w:ascii="Times New Roman" w:eastAsia="Times New Roman" w:hAnsi="Times New Roman" w:cs="Times New Roman"/>
          <w:i/>
          <w:sz w:val="20"/>
        </w:rPr>
        <w:t>2012)</w:t>
      </w:r>
    </w:p>
    <w:p w14:paraId="0BA0DAB0" w14:textId="77777777" w:rsidR="00941D8C" w:rsidRDefault="00EE676E" w:rsidP="00D03F77">
      <w:pPr>
        <w:widowControl w:val="0"/>
        <w:spacing w:after="120"/>
        <w:rPr>
          <w:rFonts w:ascii="Times New Roman" w:hAnsi="Times New Roman" w:cs="Times New Roman"/>
          <w:color w:val="auto"/>
          <w:sz w:val="22"/>
          <w:szCs w:val="22"/>
        </w:rPr>
      </w:pPr>
      <w:r w:rsidRPr="00FE54C1">
        <w:rPr>
          <w:rFonts w:ascii="Times New Roman" w:hAnsi="Times New Roman" w:cs="Times New Roman"/>
          <w:color w:val="auto"/>
          <w:sz w:val="22"/>
          <w:szCs w:val="22"/>
        </w:rPr>
        <w:t>During times of inadequate and seasonally variable generating capacity in Ethiopia or Kenya, the proposed interconnected transmission line is seen as a means of exporting power between the two countries.</w:t>
      </w:r>
      <w:r w:rsidR="00660BC6" w:rsidRPr="00FE54C1">
        <w:rPr>
          <w:rFonts w:ascii="Times New Roman" w:hAnsi="Times New Roman" w:cs="Times New Roman"/>
          <w:color w:val="auto"/>
          <w:sz w:val="22"/>
          <w:szCs w:val="22"/>
        </w:rPr>
        <w:t xml:space="preserve"> </w:t>
      </w:r>
      <w:r w:rsidRPr="00FE54C1">
        <w:rPr>
          <w:rFonts w:ascii="Times New Roman" w:hAnsi="Times New Roman" w:cs="Times New Roman"/>
          <w:color w:val="auto"/>
          <w:sz w:val="22"/>
          <w:szCs w:val="22"/>
        </w:rPr>
        <w:t xml:space="preserve">However, when the entire region is affected, as was the case during the 2011 East African drought, being dependent on hydroelectricity will make it difficult for the region to avoid procuring costly emergency generation units (IFRC, 2011; </w:t>
      </w:r>
      <w:proofErr w:type="spellStart"/>
      <w:r w:rsidRPr="00FE54C1">
        <w:rPr>
          <w:rFonts w:ascii="Times New Roman" w:hAnsi="Times New Roman" w:cs="Times New Roman"/>
          <w:color w:val="auto"/>
          <w:sz w:val="22"/>
          <w:szCs w:val="22"/>
        </w:rPr>
        <w:t>Karekezi</w:t>
      </w:r>
      <w:proofErr w:type="spellEnd"/>
      <w:r w:rsidRPr="00FE54C1">
        <w:rPr>
          <w:rFonts w:ascii="Times New Roman" w:hAnsi="Times New Roman" w:cs="Times New Roman"/>
          <w:color w:val="auto"/>
          <w:sz w:val="22"/>
          <w:szCs w:val="22"/>
        </w:rPr>
        <w:t xml:space="preserve"> et al, 2012). These units cost up to </w:t>
      </w:r>
      <w:r w:rsidR="00377055" w:rsidRPr="00FE54C1">
        <w:rPr>
          <w:rFonts w:ascii="Times New Roman" w:hAnsi="Times New Roman" w:cs="Times New Roman"/>
          <w:color w:val="auto"/>
          <w:sz w:val="22"/>
          <w:szCs w:val="22"/>
        </w:rPr>
        <w:t>eight</w:t>
      </w:r>
      <w:r w:rsidRPr="00FE54C1">
        <w:rPr>
          <w:rFonts w:ascii="Times New Roman" w:hAnsi="Times New Roman" w:cs="Times New Roman"/>
          <w:color w:val="auto"/>
          <w:sz w:val="22"/>
          <w:szCs w:val="22"/>
        </w:rPr>
        <w:t xml:space="preserve"> times as much as conventional hydropower (World Bank, 2012, p 112). According to a report by the Energy, Environment and Development Network for Africa (AFREPREN/FWD), the economic loss</w:t>
      </w:r>
      <w:r w:rsidR="00504FF0">
        <w:rPr>
          <w:rFonts w:ascii="Times New Roman" w:hAnsi="Times New Roman" w:cs="Times New Roman"/>
          <w:color w:val="auto"/>
          <w:sz w:val="22"/>
          <w:szCs w:val="22"/>
        </w:rPr>
        <w:t>es from</w:t>
      </w:r>
      <w:r w:rsidRPr="00FE54C1">
        <w:rPr>
          <w:rFonts w:ascii="Times New Roman" w:hAnsi="Times New Roman" w:cs="Times New Roman"/>
          <w:color w:val="auto"/>
          <w:sz w:val="22"/>
          <w:szCs w:val="22"/>
        </w:rPr>
        <w:t xml:space="preserve"> the 1999 and 2002 droughts</w:t>
      </w:r>
      <w:r w:rsidR="00660BC6" w:rsidRPr="00FE54C1">
        <w:rPr>
          <w:rFonts w:ascii="Times New Roman" w:hAnsi="Times New Roman" w:cs="Times New Roman"/>
          <w:color w:val="auto"/>
          <w:sz w:val="22"/>
          <w:szCs w:val="22"/>
        </w:rPr>
        <w:t xml:space="preserve"> </w:t>
      </w:r>
      <w:proofErr w:type="spellStart"/>
      <w:r w:rsidR="00504FF0">
        <w:rPr>
          <w:rFonts w:ascii="Times New Roman" w:hAnsi="Times New Roman" w:cs="Times New Roman"/>
          <w:color w:val="auto"/>
          <w:sz w:val="22"/>
          <w:szCs w:val="22"/>
        </w:rPr>
        <w:t>totalled</w:t>
      </w:r>
      <w:proofErr w:type="spellEnd"/>
      <w:r w:rsidR="00504FF0" w:rsidRPr="00FE54C1">
        <w:rPr>
          <w:rFonts w:ascii="Times New Roman" w:hAnsi="Times New Roman" w:cs="Times New Roman"/>
          <w:color w:val="auto"/>
          <w:sz w:val="22"/>
          <w:szCs w:val="22"/>
        </w:rPr>
        <w:t xml:space="preserve"> </w:t>
      </w:r>
      <w:r w:rsidR="00347998" w:rsidRPr="00FE54C1">
        <w:rPr>
          <w:rFonts w:ascii="Times New Roman" w:hAnsi="Times New Roman" w:cs="Times New Roman"/>
          <w:color w:val="auto"/>
          <w:sz w:val="22"/>
          <w:szCs w:val="22"/>
        </w:rPr>
        <w:t>US$</w:t>
      </w:r>
      <w:r w:rsidRPr="00FE54C1">
        <w:rPr>
          <w:rFonts w:ascii="Times New Roman" w:hAnsi="Times New Roman" w:cs="Times New Roman"/>
          <w:color w:val="auto"/>
          <w:sz w:val="22"/>
          <w:szCs w:val="22"/>
        </w:rPr>
        <w:t>442 million. This loss is equivalent to the cost of installing approximately “295 MW of new renewable power capacity” (</w:t>
      </w:r>
      <w:proofErr w:type="spellStart"/>
      <w:r w:rsidRPr="00FE54C1">
        <w:rPr>
          <w:rFonts w:ascii="Times New Roman" w:hAnsi="Times New Roman" w:cs="Times New Roman"/>
          <w:color w:val="auto"/>
          <w:sz w:val="22"/>
          <w:szCs w:val="22"/>
        </w:rPr>
        <w:t>Karekezi</w:t>
      </w:r>
      <w:proofErr w:type="spellEnd"/>
      <w:r w:rsidRPr="00FE54C1">
        <w:rPr>
          <w:rFonts w:ascii="Times New Roman" w:hAnsi="Times New Roman" w:cs="Times New Roman"/>
          <w:color w:val="auto"/>
          <w:sz w:val="22"/>
          <w:szCs w:val="22"/>
        </w:rPr>
        <w:t xml:space="preserve"> et al, 2012).</w:t>
      </w:r>
    </w:p>
    <w:p w14:paraId="4F3AEFB6" w14:textId="77777777" w:rsidR="00941D8C" w:rsidRDefault="00941D8C" w:rsidP="00D03F77">
      <w:pPr>
        <w:widowControl w:val="0"/>
        <w:spacing w:after="120"/>
        <w:rPr>
          <w:rFonts w:ascii="Times New Roman" w:hAnsi="Times New Roman" w:cs="Times New Roman"/>
          <w:color w:val="auto"/>
          <w:sz w:val="22"/>
          <w:szCs w:val="22"/>
        </w:rPr>
      </w:pPr>
    </w:p>
    <w:p w14:paraId="52589E44" w14:textId="34F251DA" w:rsidR="0054503C" w:rsidRPr="00941D8C" w:rsidRDefault="00F462E2" w:rsidP="00D03F77">
      <w:pPr>
        <w:widowControl w:val="0"/>
        <w:spacing w:after="120"/>
        <w:rPr>
          <w:rFonts w:ascii="Times New Roman" w:hAnsi="Times New Roman" w:cs="Times New Roman"/>
          <w:color w:val="auto"/>
          <w:sz w:val="22"/>
          <w:szCs w:val="22"/>
        </w:rPr>
      </w:pPr>
      <w:r w:rsidRPr="00FE54C1">
        <w:rPr>
          <w:rFonts w:ascii="Times New Roman" w:hAnsi="Times New Roman" w:cs="Times New Roman"/>
          <w:b/>
          <w:sz w:val="22"/>
          <w:szCs w:val="22"/>
        </w:rPr>
        <w:t>Recommendations</w:t>
      </w:r>
    </w:p>
    <w:p w14:paraId="6912D000" w14:textId="77777777" w:rsidR="00941D8C" w:rsidRPr="00EA02B8" w:rsidRDefault="00504FF0" w:rsidP="00D03F77">
      <w:pPr>
        <w:widowControl w:val="0"/>
        <w:spacing w:after="120"/>
        <w:rPr>
          <w:rFonts w:ascii="Times New Roman" w:hAnsi="Times New Roman" w:cs="Times New Roman"/>
          <w:i/>
          <w:sz w:val="22"/>
          <w:szCs w:val="22"/>
        </w:rPr>
      </w:pPr>
      <w:r w:rsidRPr="00EA02B8">
        <w:rPr>
          <w:rFonts w:ascii="Times New Roman" w:hAnsi="Times New Roman" w:cs="Times New Roman"/>
          <w:i/>
          <w:sz w:val="22"/>
          <w:szCs w:val="22"/>
        </w:rPr>
        <w:t xml:space="preserve">The EAPP and its partner states </w:t>
      </w:r>
      <w:r w:rsidR="001C10B9" w:rsidRPr="00EA02B8">
        <w:rPr>
          <w:rFonts w:ascii="Times New Roman" w:hAnsi="Times New Roman" w:cs="Times New Roman"/>
          <w:i/>
          <w:sz w:val="22"/>
          <w:szCs w:val="22"/>
        </w:rPr>
        <w:t>would do well to</w:t>
      </w:r>
      <w:r w:rsidRPr="00EA02B8">
        <w:rPr>
          <w:rFonts w:ascii="Times New Roman" w:hAnsi="Times New Roman" w:cs="Times New Roman"/>
          <w:i/>
          <w:sz w:val="22"/>
          <w:szCs w:val="22"/>
        </w:rPr>
        <w:t xml:space="preserve"> undertake a</w:t>
      </w:r>
      <w:r w:rsidR="00B951EB" w:rsidRPr="00EA02B8">
        <w:rPr>
          <w:rFonts w:ascii="Times New Roman" w:hAnsi="Times New Roman" w:cs="Times New Roman"/>
          <w:i/>
          <w:sz w:val="22"/>
          <w:szCs w:val="22"/>
        </w:rPr>
        <w:t xml:space="preserve"> </w:t>
      </w:r>
      <w:r w:rsidR="001C10B9" w:rsidRPr="00EA02B8">
        <w:rPr>
          <w:rFonts w:ascii="Times New Roman" w:hAnsi="Times New Roman" w:cs="Times New Roman"/>
          <w:i/>
          <w:sz w:val="22"/>
          <w:szCs w:val="22"/>
        </w:rPr>
        <w:t xml:space="preserve">full regional </w:t>
      </w:r>
      <w:r w:rsidR="00B951EB" w:rsidRPr="00EA02B8">
        <w:rPr>
          <w:rFonts w:ascii="Times New Roman" w:hAnsi="Times New Roman" w:cs="Times New Roman"/>
          <w:i/>
          <w:sz w:val="22"/>
          <w:szCs w:val="22"/>
        </w:rPr>
        <w:t>ev</w:t>
      </w:r>
      <w:r w:rsidR="00F462E2" w:rsidRPr="00EA02B8">
        <w:rPr>
          <w:rFonts w:ascii="Times New Roman" w:hAnsi="Times New Roman" w:cs="Times New Roman"/>
          <w:i/>
          <w:sz w:val="22"/>
          <w:szCs w:val="22"/>
        </w:rPr>
        <w:t>aluation of the</w:t>
      </w:r>
      <w:r w:rsidRPr="00EA02B8">
        <w:rPr>
          <w:rFonts w:ascii="Times New Roman" w:hAnsi="Times New Roman" w:cs="Times New Roman"/>
          <w:i/>
          <w:sz w:val="22"/>
          <w:szCs w:val="22"/>
        </w:rPr>
        <w:t xml:space="preserve"> system’s</w:t>
      </w:r>
      <w:r w:rsidR="00F462E2" w:rsidRPr="00EA02B8">
        <w:rPr>
          <w:rFonts w:ascii="Times New Roman" w:hAnsi="Times New Roman" w:cs="Times New Roman"/>
          <w:i/>
          <w:sz w:val="22"/>
          <w:szCs w:val="22"/>
        </w:rPr>
        <w:t xml:space="preserve"> risks of climate change</w:t>
      </w:r>
      <w:r w:rsidR="00B951EB" w:rsidRPr="00EA02B8">
        <w:rPr>
          <w:rFonts w:ascii="Times New Roman" w:hAnsi="Times New Roman" w:cs="Times New Roman"/>
          <w:i/>
          <w:sz w:val="22"/>
          <w:szCs w:val="22"/>
        </w:rPr>
        <w:t xml:space="preserve"> to ens</w:t>
      </w:r>
      <w:r w:rsidR="00F462E2" w:rsidRPr="00EA02B8">
        <w:rPr>
          <w:rFonts w:ascii="Times New Roman" w:hAnsi="Times New Roman" w:cs="Times New Roman"/>
          <w:i/>
          <w:sz w:val="22"/>
          <w:szCs w:val="22"/>
        </w:rPr>
        <w:t>ure the financial viability of hydropower and sustainable water access in East Africa.</w:t>
      </w:r>
      <w:r w:rsidR="001C10B9" w:rsidRPr="00EA02B8">
        <w:rPr>
          <w:rFonts w:ascii="Times New Roman" w:hAnsi="Times New Roman" w:cs="Times New Roman"/>
          <w:i/>
          <w:sz w:val="22"/>
          <w:szCs w:val="22"/>
        </w:rPr>
        <w:t xml:space="preserve">  The World Bank has, for example, conducted studies of this nature in Latin America, but work in this area is needed across East Africa.</w:t>
      </w:r>
      <w:r w:rsidR="004C5EDB" w:rsidRPr="00EA02B8">
        <w:rPr>
          <w:rFonts w:ascii="Times New Roman" w:hAnsi="Times New Roman" w:cs="Times New Roman"/>
          <w:i/>
          <w:sz w:val="22"/>
          <w:szCs w:val="22"/>
        </w:rPr>
        <w:t xml:space="preserve"> We </w:t>
      </w:r>
      <w:r w:rsidRPr="00EA02B8">
        <w:rPr>
          <w:rFonts w:ascii="Times New Roman" w:hAnsi="Times New Roman" w:cs="Times New Roman"/>
          <w:i/>
          <w:sz w:val="22"/>
          <w:szCs w:val="22"/>
        </w:rPr>
        <w:t xml:space="preserve">also </w:t>
      </w:r>
      <w:r w:rsidR="004C5EDB" w:rsidRPr="00EA02B8">
        <w:rPr>
          <w:rFonts w:ascii="Times New Roman" w:hAnsi="Times New Roman" w:cs="Times New Roman"/>
          <w:i/>
          <w:sz w:val="22"/>
          <w:szCs w:val="22"/>
        </w:rPr>
        <w:t xml:space="preserve">recommend the EAPP </w:t>
      </w:r>
      <w:r w:rsidRPr="00EA02B8">
        <w:rPr>
          <w:rFonts w:ascii="Times New Roman" w:hAnsi="Times New Roman" w:cs="Times New Roman"/>
          <w:i/>
          <w:sz w:val="22"/>
          <w:szCs w:val="22"/>
        </w:rPr>
        <w:t xml:space="preserve">prioritize </w:t>
      </w:r>
      <w:r w:rsidR="004C5EDB" w:rsidRPr="00EA02B8">
        <w:rPr>
          <w:rFonts w:ascii="Times New Roman" w:hAnsi="Times New Roman" w:cs="Times New Roman"/>
          <w:i/>
          <w:sz w:val="22"/>
          <w:szCs w:val="22"/>
        </w:rPr>
        <w:t>investment</w:t>
      </w:r>
      <w:r w:rsidRPr="00EA02B8">
        <w:rPr>
          <w:rFonts w:ascii="Times New Roman" w:hAnsi="Times New Roman" w:cs="Times New Roman"/>
          <w:i/>
          <w:sz w:val="22"/>
          <w:szCs w:val="22"/>
        </w:rPr>
        <w:t>s</w:t>
      </w:r>
      <w:r w:rsidR="004C5EDB" w:rsidRPr="00EA02B8">
        <w:rPr>
          <w:rFonts w:ascii="Times New Roman" w:hAnsi="Times New Roman" w:cs="Times New Roman"/>
          <w:i/>
          <w:sz w:val="22"/>
          <w:szCs w:val="22"/>
        </w:rPr>
        <w:t xml:space="preserve"> in</w:t>
      </w:r>
      <w:r w:rsidR="008D473E" w:rsidRPr="00EA02B8">
        <w:rPr>
          <w:rFonts w:ascii="Times New Roman" w:hAnsi="Times New Roman" w:cs="Times New Roman"/>
          <w:i/>
          <w:sz w:val="22"/>
          <w:szCs w:val="22"/>
        </w:rPr>
        <w:t xml:space="preserve"> non-hydro</w:t>
      </w:r>
      <w:r w:rsidR="004C5EDB" w:rsidRPr="00EA02B8">
        <w:rPr>
          <w:rFonts w:ascii="Times New Roman" w:hAnsi="Times New Roman" w:cs="Times New Roman"/>
          <w:i/>
          <w:sz w:val="22"/>
          <w:szCs w:val="22"/>
        </w:rPr>
        <w:t xml:space="preserve"> renewables </w:t>
      </w:r>
      <w:r w:rsidR="008D473E" w:rsidRPr="00EA02B8">
        <w:rPr>
          <w:rFonts w:ascii="Times New Roman" w:hAnsi="Times New Roman" w:cs="Times New Roman"/>
          <w:i/>
          <w:sz w:val="22"/>
          <w:szCs w:val="22"/>
        </w:rPr>
        <w:t>to avoid large losses due to variable generating capacity of hydroelectric units</w:t>
      </w:r>
      <w:r w:rsidRPr="00EA02B8">
        <w:rPr>
          <w:rFonts w:ascii="Times New Roman" w:hAnsi="Times New Roman" w:cs="Times New Roman"/>
          <w:i/>
          <w:sz w:val="22"/>
          <w:szCs w:val="22"/>
        </w:rPr>
        <w:t>, and to help diversify the energy matrix in the region</w:t>
      </w:r>
      <w:r w:rsidR="008D473E" w:rsidRPr="00EA02B8">
        <w:rPr>
          <w:rFonts w:ascii="Times New Roman" w:hAnsi="Times New Roman" w:cs="Times New Roman"/>
          <w:i/>
          <w:sz w:val="22"/>
          <w:szCs w:val="22"/>
        </w:rPr>
        <w:t xml:space="preserve">. </w:t>
      </w:r>
    </w:p>
    <w:p w14:paraId="230AF8F4" w14:textId="77777777" w:rsidR="00941D8C" w:rsidRDefault="00941D8C" w:rsidP="00D03F77">
      <w:pPr>
        <w:widowControl w:val="0"/>
        <w:spacing w:after="120"/>
        <w:rPr>
          <w:rFonts w:ascii="Times New Roman" w:eastAsia="Times New Roman" w:hAnsi="Times New Roman" w:cs="Times New Roman"/>
          <w:b/>
          <w:sz w:val="22"/>
          <w:szCs w:val="22"/>
        </w:rPr>
      </w:pPr>
    </w:p>
    <w:p w14:paraId="6872975B" w14:textId="11C26EA3" w:rsidR="00E53CE4" w:rsidRPr="00941D8C"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b/>
          <w:sz w:val="22"/>
          <w:szCs w:val="22"/>
        </w:rPr>
        <w:t xml:space="preserve">Cost Assumptions on Hydropower </w:t>
      </w:r>
    </w:p>
    <w:p w14:paraId="6491F030" w14:textId="4138D769" w:rsidR="00377055" w:rsidRPr="00270354" w:rsidRDefault="00377055" w:rsidP="00D03F77">
      <w:pPr>
        <w:widowControl w:val="0"/>
        <w:spacing w:after="120"/>
        <w:rPr>
          <w:rFonts w:ascii="Times New Roman" w:hAnsi="Times New Roman" w:cs="Times New Roman"/>
        </w:rPr>
      </w:pPr>
      <w:r w:rsidRPr="00FE54C1">
        <w:rPr>
          <w:rFonts w:ascii="Times New Roman" w:eastAsia="Times New Roman" w:hAnsi="Times New Roman" w:cs="Times New Roman"/>
          <w:sz w:val="22"/>
          <w:szCs w:val="22"/>
        </w:rPr>
        <w:t>From informal sources we have been told that the</w:t>
      </w:r>
      <w:r w:rsidR="00022904" w:rsidRPr="00FE54C1">
        <w:rPr>
          <w:rFonts w:ascii="Times New Roman" w:eastAsia="Times New Roman" w:hAnsi="Times New Roman" w:cs="Times New Roman"/>
          <w:sz w:val="22"/>
          <w:szCs w:val="22"/>
        </w:rPr>
        <w:t xml:space="preserve"> EAPP Master P</w:t>
      </w:r>
      <w:r w:rsidR="009C1F3D" w:rsidRPr="00FE54C1">
        <w:rPr>
          <w:rFonts w:ascii="Times New Roman" w:eastAsia="Times New Roman" w:hAnsi="Times New Roman" w:cs="Times New Roman"/>
          <w:sz w:val="22"/>
          <w:szCs w:val="22"/>
        </w:rPr>
        <w:t>lan estimates a long-term marginal cost of developing Ethiopia’s</w:t>
      </w:r>
      <w:r w:rsidR="00347998" w:rsidRPr="00FE54C1">
        <w:rPr>
          <w:rFonts w:ascii="Times New Roman" w:eastAsia="Times New Roman" w:hAnsi="Times New Roman" w:cs="Times New Roman"/>
          <w:sz w:val="22"/>
          <w:szCs w:val="22"/>
        </w:rPr>
        <w:t xml:space="preserve"> hydropower potential of 45,000 </w:t>
      </w:r>
      <w:r w:rsidR="009C1F3D" w:rsidRPr="00FE54C1">
        <w:rPr>
          <w:rFonts w:ascii="Times New Roman" w:eastAsia="Times New Roman" w:hAnsi="Times New Roman" w:cs="Times New Roman"/>
          <w:sz w:val="22"/>
          <w:szCs w:val="22"/>
        </w:rPr>
        <w:t xml:space="preserve">MW to be $0.04 per kilowatt-hour. The plan assumes a profit margin of $0.01 per kilowatt-hour from exports, which would generate annual net revenue of $263 million. However, this profit margin does not take into account the vulnerability of hydropower production both during droughts and heavy rains, and the financial risks associated with exogenous shocks. A recent report from the University of Oxford suggests that the actual cost of building </w:t>
      </w:r>
      <w:r w:rsidR="009C1F3D" w:rsidRPr="00FE54C1">
        <w:rPr>
          <w:rFonts w:ascii="Times New Roman" w:eastAsia="Times New Roman" w:hAnsi="Times New Roman" w:cs="Times New Roman"/>
          <w:sz w:val="22"/>
          <w:szCs w:val="22"/>
        </w:rPr>
        <w:lastRenderedPageBreak/>
        <w:t xml:space="preserve">large dams were “on average 96% higher than the estimated costs,” with three out </w:t>
      </w:r>
      <w:r w:rsidR="00A54C0B">
        <w:rPr>
          <w:rFonts w:ascii="Times New Roman" w:eastAsia="Times New Roman" w:hAnsi="Times New Roman" w:cs="Times New Roman"/>
          <w:sz w:val="22"/>
          <w:szCs w:val="22"/>
        </w:rPr>
        <w:t xml:space="preserve">of </w:t>
      </w:r>
      <w:r w:rsidR="009C1F3D" w:rsidRPr="00FE54C1">
        <w:rPr>
          <w:rFonts w:ascii="Times New Roman" w:eastAsia="Times New Roman" w:hAnsi="Times New Roman" w:cs="Times New Roman"/>
          <w:sz w:val="22"/>
          <w:szCs w:val="22"/>
        </w:rPr>
        <w:t>four large dams suffering from cost overruns as a result of an overwhelmingly systematic bias towards underestimation</w:t>
      </w:r>
      <w:r w:rsidR="00EF6A2C" w:rsidRPr="00FE54C1">
        <w:rPr>
          <w:rFonts w:ascii="Times New Roman" w:eastAsia="Times New Roman" w:hAnsi="Times New Roman" w:cs="Times New Roman"/>
          <w:sz w:val="22"/>
          <w:szCs w:val="22"/>
        </w:rPr>
        <w:t xml:space="preserve"> (</w:t>
      </w:r>
      <w:proofErr w:type="spellStart"/>
      <w:r w:rsidR="00EF6A2C" w:rsidRPr="00FE54C1">
        <w:rPr>
          <w:rFonts w:ascii="Times New Roman" w:eastAsia="Times New Roman" w:hAnsi="Times New Roman" w:cs="Times New Roman"/>
          <w:sz w:val="22"/>
          <w:szCs w:val="22"/>
        </w:rPr>
        <w:t>Ansar</w:t>
      </w:r>
      <w:proofErr w:type="spellEnd"/>
      <w:r w:rsidR="00EF6A2C" w:rsidRPr="00FE54C1">
        <w:rPr>
          <w:rFonts w:ascii="Times New Roman" w:eastAsia="Times New Roman" w:hAnsi="Times New Roman" w:cs="Times New Roman"/>
          <w:sz w:val="22"/>
          <w:szCs w:val="22"/>
        </w:rPr>
        <w:t xml:space="preserve"> et al., 2014</w:t>
      </w:r>
      <w:r w:rsidR="000C137F" w:rsidRPr="00FE54C1">
        <w:rPr>
          <w:rFonts w:ascii="Times New Roman" w:eastAsia="Times New Roman" w:hAnsi="Times New Roman" w:cs="Times New Roman"/>
          <w:sz w:val="22"/>
          <w:szCs w:val="22"/>
        </w:rPr>
        <w:t>).</w:t>
      </w:r>
      <w:r w:rsidR="00660BC6" w:rsidRPr="00FE54C1">
        <w:rPr>
          <w:rFonts w:ascii="Times New Roman" w:eastAsia="Times New Roman" w:hAnsi="Times New Roman" w:cs="Times New Roman"/>
          <w:sz w:val="22"/>
          <w:szCs w:val="22"/>
        </w:rPr>
        <w:t xml:space="preserve"> </w:t>
      </w:r>
      <w:r w:rsidR="009C1F3D" w:rsidRPr="00FE54C1">
        <w:rPr>
          <w:rFonts w:ascii="Times New Roman" w:eastAsia="Times New Roman" w:hAnsi="Times New Roman" w:cs="Times New Roman"/>
          <w:sz w:val="22"/>
          <w:szCs w:val="22"/>
        </w:rPr>
        <w:t>Furthermore, the study suggests overruns from forecasting errors are irrespective of the year or decade, thus suggesting a high likelihood of reoccurrence and a continuation of cost and scheduling risks for future dams. In Ethiopia alone, about 15 dams are currently under construction, commission, or discussion in the EAPP’s master plan. Seven of these dams are designed to produce more than 1,000 MW.</w:t>
      </w:r>
      <w:r w:rsidR="00E43603" w:rsidRPr="00FE54C1">
        <w:rPr>
          <w:rFonts w:ascii="Times New Roman" w:eastAsia="Times New Roman" w:hAnsi="Times New Roman" w:cs="Times New Roman"/>
          <w:sz w:val="22"/>
          <w:szCs w:val="22"/>
        </w:rPr>
        <w:t xml:space="preserve"> According to the Oxford study</w:t>
      </w:r>
      <w:r w:rsidR="000C137F" w:rsidRPr="00FE54C1">
        <w:rPr>
          <w:rFonts w:ascii="Times New Roman" w:eastAsia="Times New Roman" w:hAnsi="Times New Roman" w:cs="Times New Roman"/>
          <w:sz w:val="22"/>
          <w:szCs w:val="22"/>
        </w:rPr>
        <w:t xml:space="preserve"> (2014)</w:t>
      </w:r>
      <w:r w:rsidR="00E43603" w:rsidRPr="00FE54C1">
        <w:rPr>
          <w:rFonts w:ascii="Times New Roman" w:eastAsia="Times New Roman" w:hAnsi="Times New Roman" w:cs="Times New Roman"/>
          <w:sz w:val="22"/>
          <w:szCs w:val="22"/>
        </w:rPr>
        <w:t>,</w:t>
      </w:r>
      <w:r w:rsidR="009C1F3D" w:rsidRPr="00FE54C1">
        <w:rPr>
          <w:rFonts w:ascii="Times New Roman" w:eastAsia="Times New Roman" w:hAnsi="Times New Roman" w:cs="Times New Roman"/>
          <w:sz w:val="22"/>
          <w:szCs w:val="22"/>
        </w:rPr>
        <w:t xml:space="preserve"> dams of this size</w:t>
      </w:r>
      <w:r w:rsidR="00EE76E3">
        <w:rPr>
          <w:rFonts w:ascii="Times New Roman" w:eastAsia="Times New Roman" w:hAnsi="Times New Roman" w:cs="Times New Roman"/>
          <w:sz w:val="22"/>
          <w:szCs w:val="22"/>
        </w:rPr>
        <w:t>, which</w:t>
      </w:r>
      <w:r w:rsidR="009C1F3D" w:rsidRPr="00FE54C1">
        <w:rPr>
          <w:rFonts w:ascii="Times New Roman" w:eastAsia="Times New Roman" w:hAnsi="Times New Roman" w:cs="Times New Roman"/>
          <w:sz w:val="22"/>
          <w:szCs w:val="22"/>
        </w:rPr>
        <w:t xml:space="preserve"> </w:t>
      </w:r>
      <w:r w:rsidR="00EE76E3">
        <w:rPr>
          <w:rFonts w:ascii="Times New Roman" w:eastAsia="Times New Roman" w:hAnsi="Times New Roman" w:cs="Times New Roman"/>
          <w:sz w:val="22"/>
          <w:szCs w:val="22"/>
        </w:rPr>
        <w:t xml:space="preserve">typically </w:t>
      </w:r>
      <w:r w:rsidR="009C1F3D" w:rsidRPr="00FE54C1">
        <w:rPr>
          <w:rFonts w:ascii="Times New Roman" w:eastAsia="Times New Roman" w:hAnsi="Times New Roman" w:cs="Times New Roman"/>
          <w:sz w:val="22"/>
          <w:szCs w:val="22"/>
        </w:rPr>
        <w:t>cost billions of dollars</w:t>
      </w:r>
      <w:r w:rsidR="00EE76E3">
        <w:rPr>
          <w:rFonts w:ascii="Times New Roman" w:eastAsia="Times New Roman" w:hAnsi="Times New Roman" w:cs="Times New Roman"/>
          <w:sz w:val="22"/>
          <w:szCs w:val="22"/>
        </w:rPr>
        <w:t>,</w:t>
      </w:r>
      <w:r w:rsidR="009C1F3D" w:rsidRPr="00FE54C1">
        <w:rPr>
          <w:rFonts w:ascii="Times New Roman" w:eastAsia="Times New Roman" w:hAnsi="Times New Roman" w:cs="Times New Roman"/>
          <w:sz w:val="22"/>
          <w:szCs w:val="22"/>
        </w:rPr>
        <w:t xml:space="preserve"> will likely incur additional billions of dollars in cost overruns</w:t>
      </w:r>
      <w:r w:rsidR="000C137F" w:rsidRPr="00FE54C1">
        <w:rPr>
          <w:rFonts w:ascii="Times New Roman" w:eastAsia="Times New Roman" w:hAnsi="Times New Roman" w:cs="Times New Roman"/>
          <w:sz w:val="22"/>
          <w:szCs w:val="22"/>
        </w:rPr>
        <w:t xml:space="preserve">. </w:t>
      </w:r>
      <w:r w:rsidR="009C1F3D" w:rsidRPr="00FE54C1">
        <w:rPr>
          <w:rFonts w:ascii="Times New Roman" w:eastAsia="Times New Roman" w:hAnsi="Times New Roman" w:cs="Times New Roman"/>
          <w:sz w:val="22"/>
          <w:szCs w:val="22"/>
        </w:rPr>
        <w:t xml:space="preserve">It is reasonable to suggest that with the high probability of cost overruns and the uncertainty of climate change impacts, large dams will financially burden </w:t>
      </w:r>
      <w:r w:rsidR="00EE76E3">
        <w:rPr>
          <w:rFonts w:ascii="Times New Roman" w:eastAsia="Times New Roman" w:hAnsi="Times New Roman" w:cs="Times New Roman"/>
          <w:sz w:val="22"/>
          <w:szCs w:val="22"/>
        </w:rPr>
        <w:t>both Ethiopian and EAPP</w:t>
      </w:r>
      <w:r w:rsidR="009C1F3D" w:rsidRPr="00FE54C1">
        <w:rPr>
          <w:rFonts w:ascii="Times New Roman" w:eastAsia="Times New Roman" w:hAnsi="Times New Roman" w:cs="Times New Roman"/>
          <w:sz w:val="22"/>
          <w:szCs w:val="22"/>
        </w:rPr>
        <w:t xml:space="preserve"> stakeholders. </w:t>
      </w:r>
    </w:p>
    <w:p w14:paraId="10535E9D" w14:textId="77777777" w:rsidR="00C8793A" w:rsidRPr="00270354" w:rsidRDefault="009C1F3D" w:rsidP="00D03F77">
      <w:pPr>
        <w:widowControl w:val="0"/>
        <w:spacing w:after="120"/>
        <w:ind w:left="-179"/>
        <w:rPr>
          <w:rFonts w:ascii="Times New Roman" w:hAnsi="Times New Roman" w:cs="Times New Roman"/>
        </w:rPr>
      </w:pPr>
      <w:r w:rsidRPr="00270354">
        <w:rPr>
          <w:rFonts w:ascii="Times New Roman" w:hAnsi="Times New Roman" w:cs="Times New Roman"/>
          <w:noProof/>
        </w:rPr>
        <w:drawing>
          <wp:inline distT="0" distB="0" distL="0" distR="0" wp14:anchorId="48DCF408" wp14:editId="483FA760">
            <wp:extent cx="5640019" cy="2326234"/>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7"/>
                    <a:srcRect/>
                    <a:stretch>
                      <a:fillRect/>
                    </a:stretch>
                  </pic:blipFill>
                  <pic:spPr>
                    <a:xfrm>
                      <a:off x="0" y="0"/>
                      <a:ext cx="5649202" cy="2330021"/>
                    </a:xfrm>
                    <a:prstGeom prst="rect">
                      <a:avLst/>
                    </a:prstGeom>
                    <a:ln/>
                  </pic:spPr>
                </pic:pic>
              </a:graphicData>
            </a:graphic>
          </wp:inline>
        </w:drawing>
      </w:r>
    </w:p>
    <w:p w14:paraId="6961653B" w14:textId="6A932F7C" w:rsidR="00C8793A" w:rsidRPr="00270354" w:rsidRDefault="009F53B2" w:rsidP="00941D8C">
      <w:pPr>
        <w:widowControl w:val="0"/>
        <w:spacing w:after="160"/>
        <w:rPr>
          <w:rFonts w:ascii="Times New Roman" w:hAnsi="Times New Roman" w:cs="Times New Roman"/>
          <w:i/>
          <w:sz w:val="20"/>
        </w:rPr>
      </w:pPr>
      <w:r w:rsidRPr="00270354">
        <w:rPr>
          <w:rFonts w:ascii="Times New Roman" w:eastAsia="Times New Roman" w:hAnsi="Times New Roman" w:cs="Times New Roman"/>
          <w:b/>
          <w:i/>
          <w:sz w:val="20"/>
        </w:rPr>
        <w:t>Figure 11</w:t>
      </w:r>
      <w:r w:rsidR="009C1F3D" w:rsidRPr="00270354">
        <w:rPr>
          <w:rFonts w:ascii="Times New Roman" w:eastAsia="Times New Roman" w:hAnsi="Times New Roman" w:cs="Times New Roman"/>
          <w:b/>
          <w:i/>
          <w:sz w:val="20"/>
        </w:rPr>
        <w:t>:</w:t>
      </w:r>
      <w:r w:rsidR="009C1F3D" w:rsidRPr="00270354">
        <w:rPr>
          <w:rFonts w:ascii="Times New Roman" w:eastAsia="Times New Roman" w:hAnsi="Times New Roman" w:cs="Times New Roman"/>
          <w:i/>
          <w:sz w:val="20"/>
        </w:rPr>
        <w:t xml:space="preserve"> Big dams run the risk of large upfront costs with cost and schedule overruns</w:t>
      </w:r>
      <w:r w:rsidR="000C137F" w:rsidRPr="00270354">
        <w:rPr>
          <w:rFonts w:ascii="Times New Roman" w:eastAsia="Times New Roman" w:hAnsi="Times New Roman" w:cs="Times New Roman"/>
          <w:i/>
          <w:sz w:val="20"/>
        </w:rPr>
        <w:t xml:space="preserve"> (</w:t>
      </w:r>
      <w:proofErr w:type="spellStart"/>
      <w:r w:rsidR="000C137F" w:rsidRPr="00270354">
        <w:rPr>
          <w:rFonts w:ascii="Times New Roman" w:eastAsia="Times New Roman" w:hAnsi="Times New Roman" w:cs="Times New Roman"/>
          <w:i/>
          <w:sz w:val="20"/>
        </w:rPr>
        <w:t>Ansar</w:t>
      </w:r>
      <w:proofErr w:type="spellEnd"/>
      <w:r w:rsidR="00802B76" w:rsidRPr="00270354">
        <w:rPr>
          <w:rFonts w:ascii="Times New Roman" w:eastAsia="Times New Roman" w:hAnsi="Times New Roman" w:cs="Times New Roman"/>
          <w:i/>
          <w:sz w:val="20"/>
        </w:rPr>
        <w:t xml:space="preserve"> et al.</w:t>
      </w:r>
      <w:r w:rsidR="000C137F" w:rsidRPr="00270354">
        <w:rPr>
          <w:rFonts w:ascii="Times New Roman" w:eastAsia="Times New Roman" w:hAnsi="Times New Roman" w:cs="Times New Roman"/>
          <w:i/>
          <w:sz w:val="20"/>
        </w:rPr>
        <w:t>, 2014).</w:t>
      </w:r>
    </w:p>
    <w:p w14:paraId="2C347363" w14:textId="39E98111" w:rsidR="000C137F" w:rsidRPr="00FE54C1" w:rsidRDefault="009C1F3D" w:rsidP="00D03F77">
      <w:pPr>
        <w:widowControl w:val="0"/>
        <w:spacing w:after="120"/>
        <w:rPr>
          <w:rFonts w:ascii="Times New Roman" w:hAnsi="Times New Roman" w:cs="Times New Roman"/>
          <w:sz w:val="22"/>
          <w:szCs w:val="22"/>
        </w:rPr>
      </w:pPr>
      <w:r w:rsidRPr="00FE54C1">
        <w:rPr>
          <w:rFonts w:ascii="Times New Roman" w:eastAsia="Times New Roman" w:hAnsi="Times New Roman" w:cs="Times New Roman"/>
          <w:sz w:val="22"/>
          <w:szCs w:val="22"/>
        </w:rPr>
        <w:t>Due to Ethiopia’s reluctance to encourage private sector investments, these risks will be especially challenging for the Ethiopian government to face. For example, the politically charged constructi</w:t>
      </w:r>
      <w:r w:rsidR="00A27526" w:rsidRPr="00FE54C1">
        <w:rPr>
          <w:rFonts w:ascii="Times New Roman" w:eastAsia="Times New Roman" w:hAnsi="Times New Roman" w:cs="Times New Roman"/>
          <w:sz w:val="22"/>
          <w:szCs w:val="22"/>
        </w:rPr>
        <w:t>on of the Grand Renaissance dam</w:t>
      </w:r>
      <w:r w:rsidRPr="00FE54C1">
        <w:rPr>
          <w:rFonts w:ascii="Times New Roman" w:eastAsia="Times New Roman" w:hAnsi="Times New Roman" w:cs="Times New Roman"/>
          <w:sz w:val="22"/>
          <w:szCs w:val="22"/>
        </w:rPr>
        <w:t xml:space="preserve"> has resulted in Ethiopia funding a significant portion of the dam by itself. Approximately </w:t>
      </w:r>
      <w:r w:rsidR="00456731" w:rsidRPr="00FE54C1">
        <w:rPr>
          <w:rFonts w:ascii="Times New Roman" w:eastAsia="Times New Roman" w:hAnsi="Times New Roman" w:cs="Times New Roman"/>
          <w:sz w:val="22"/>
          <w:szCs w:val="22"/>
        </w:rPr>
        <w:t>US$</w:t>
      </w:r>
      <w:r w:rsidRPr="00FE54C1">
        <w:rPr>
          <w:rFonts w:ascii="Times New Roman" w:eastAsia="Times New Roman" w:hAnsi="Times New Roman" w:cs="Times New Roman"/>
          <w:sz w:val="22"/>
          <w:szCs w:val="22"/>
        </w:rPr>
        <w:t xml:space="preserve">1.5 billion, about a third of the </w:t>
      </w:r>
      <w:r w:rsidR="00323A87">
        <w:rPr>
          <w:rFonts w:ascii="Times New Roman" w:eastAsia="Times New Roman" w:hAnsi="Times New Roman" w:cs="Times New Roman"/>
          <w:sz w:val="22"/>
          <w:szCs w:val="22"/>
        </w:rPr>
        <w:t>estimated</w:t>
      </w:r>
      <w:r w:rsidR="00323A87" w:rsidRPr="00FE54C1">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 xml:space="preserve">cost to build the dam, has been paid for by the Ethiopian government. </w:t>
      </w:r>
      <w:r w:rsidR="00323A87">
        <w:rPr>
          <w:rFonts w:ascii="Times New Roman" w:eastAsia="Times New Roman" w:hAnsi="Times New Roman" w:cs="Times New Roman"/>
          <w:sz w:val="22"/>
          <w:szCs w:val="22"/>
        </w:rPr>
        <w:t>S</w:t>
      </w:r>
      <w:r w:rsidRPr="00FE54C1">
        <w:rPr>
          <w:rFonts w:ascii="Times New Roman" w:eastAsia="Times New Roman" w:hAnsi="Times New Roman" w:cs="Times New Roman"/>
          <w:sz w:val="22"/>
          <w:szCs w:val="22"/>
        </w:rPr>
        <w:t xml:space="preserve">tifling private sector investment due </w:t>
      </w:r>
      <w:r w:rsidR="00A54C0B">
        <w:rPr>
          <w:rFonts w:ascii="Times New Roman" w:eastAsia="Times New Roman" w:hAnsi="Times New Roman" w:cs="Times New Roman"/>
          <w:sz w:val="22"/>
          <w:szCs w:val="22"/>
        </w:rPr>
        <w:t xml:space="preserve">to </w:t>
      </w:r>
      <w:r w:rsidRPr="00FE54C1">
        <w:rPr>
          <w:rFonts w:ascii="Times New Roman" w:eastAsia="Times New Roman" w:hAnsi="Times New Roman" w:cs="Times New Roman"/>
          <w:sz w:val="22"/>
          <w:szCs w:val="22"/>
        </w:rPr>
        <w:t>political concerns restrict</w:t>
      </w:r>
      <w:r w:rsidR="002E3AE2">
        <w:rPr>
          <w:rFonts w:ascii="Times New Roman" w:eastAsia="Times New Roman" w:hAnsi="Times New Roman" w:cs="Times New Roman"/>
          <w:sz w:val="22"/>
          <w:szCs w:val="22"/>
        </w:rPr>
        <w:t>s</w:t>
      </w:r>
      <w:r w:rsidRPr="00FE54C1">
        <w:rPr>
          <w:rFonts w:ascii="Times New Roman" w:eastAsia="Times New Roman" w:hAnsi="Times New Roman" w:cs="Times New Roman"/>
          <w:sz w:val="22"/>
          <w:szCs w:val="22"/>
        </w:rPr>
        <w:t xml:space="preserve"> economic growth, and Ethiopia has already shown </w:t>
      </w:r>
      <w:r w:rsidR="00456731" w:rsidRPr="00FE54C1">
        <w:rPr>
          <w:rFonts w:ascii="Times New Roman" w:eastAsia="Times New Roman" w:hAnsi="Times New Roman" w:cs="Times New Roman"/>
          <w:sz w:val="22"/>
          <w:szCs w:val="22"/>
        </w:rPr>
        <w:t xml:space="preserve">signs of its GDP slowing </w:t>
      </w:r>
      <w:r w:rsidR="00323A87">
        <w:rPr>
          <w:rFonts w:ascii="Times New Roman" w:eastAsia="Times New Roman" w:hAnsi="Times New Roman" w:cs="Times New Roman"/>
          <w:sz w:val="22"/>
          <w:szCs w:val="22"/>
        </w:rPr>
        <w:t xml:space="preserve">(most recently, </w:t>
      </w:r>
      <w:r w:rsidR="00456731" w:rsidRPr="00FE54C1">
        <w:rPr>
          <w:rFonts w:ascii="Times New Roman" w:eastAsia="Times New Roman" w:hAnsi="Times New Roman" w:cs="Times New Roman"/>
          <w:sz w:val="22"/>
          <w:szCs w:val="22"/>
        </w:rPr>
        <w:t>to 9.7</w:t>
      </w:r>
      <w:r w:rsidRPr="00FE54C1">
        <w:rPr>
          <w:rFonts w:ascii="Times New Roman" w:eastAsia="Times New Roman" w:hAnsi="Times New Roman" w:cs="Times New Roman"/>
          <w:sz w:val="22"/>
          <w:szCs w:val="22"/>
        </w:rPr>
        <w:t>% from its previous 11%</w:t>
      </w:r>
      <w:r w:rsidR="00323A87">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 In conclusion, Ethiopia’s $263 million annual net revenue from hydropower exports predicted by the EAPP is not guaranteed due to the financial risks associated with large dams. Additionally, risks from the dependence on hydropower in Ethiopia have the potential to affect grid-connected regions such as Kenya</w:t>
      </w:r>
      <w:r w:rsidR="000C137F" w:rsidRPr="00FE54C1">
        <w:rPr>
          <w:rFonts w:ascii="Times New Roman" w:eastAsia="Times New Roman" w:hAnsi="Times New Roman" w:cs="Times New Roman"/>
          <w:sz w:val="22"/>
          <w:szCs w:val="22"/>
        </w:rPr>
        <w:t xml:space="preserve"> (</w:t>
      </w:r>
      <w:proofErr w:type="spellStart"/>
      <w:r w:rsidR="000C137F" w:rsidRPr="00FE54C1">
        <w:rPr>
          <w:rFonts w:ascii="Times New Roman" w:eastAsia="Times New Roman" w:hAnsi="Times New Roman" w:cs="Times New Roman"/>
          <w:sz w:val="22"/>
          <w:szCs w:val="22"/>
        </w:rPr>
        <w:t>Abiye</w:t>
      </w:r>
      <w:proofErr w:type="spellEnd"/>
      <w:r w:rsidR="000C137F" w:rsidRPr="00FE54C1">
        <w:rPr>
          <w:rFonts w:ascii="Times New Roman" w:eastAsia="Times New Roman" w:hAnsi="Times New Roman" w:cs="Times New Roman"/>
          <w:sz w:val="22"/>
          <w:szCs w:val="22"/>
        </w:rPr>
        <w:t>, 2014)</w:t>
      </w:r>
      <w:r w:rsidRPr="00FE54C1">
        <w:rPr>
          <w:rFonts w:ascii="Times New Roman" w:eastAsia="Times New Roman" w:hAnsi="Times New Roman" w:cs="Times New Roman"/>
          <w:sz w:val="22"/>
          <w:szCs w:val="22"/>
        </w:rPr>
        <w:t xml:space="preserve">. </w:t>
      </w:r>
    </w:p>
    <w:p w14:paraId="1C96F98A" w14:textId="3CACBD92" w:rsidR="00C8793A" w:rsidRPr="00FE54C1" w:rsidRDefault="009C1F3D" w:rsidP="00941D8C">
      <w:pPr>
        <w:widowControl w:val="0"/>
        <w:rPr>
          <w:rFonts w:ascii="Times New Roman" w:hAnsi="Times New Roman" w:cs="Times New Roman"/>
          <w:sz w:val="22"/>
          <w:szCs w:val="22"/>
        </w:rPr>
      </w:pPr>
      <w:r w:rsidRPr="00FE54C1">
        <w:rPr>
          <w:rFonts w:ascii="Times New Roman" w:eastAsia="Times New Roman" w:hAnsi="Times New Roman" w:cs="Times New Roman"/>
          <w:sz w:val="22"/>
          <w:szCs w:val="22"/>
        </w:rPr>
        <w:t xml:space="preserve">The EAPP plans to address the East African community’s electricity </w:t>
      </w:r>
      <w:r w:rsidR="00A27526" w:rsidRPr="00FE54C1">
        <w:rPr>
          <w:rFonts w:ascii="Times New Roman" w:eastAsia="Times New Roman" w:hAnsi="Times New Roman" w:cs="Times New Roman"/>
          <w:sz w:val="22"/>
          <w:szCs w:val="22"/>
        </w:rPr>
        <w:t xml:space="preserve">demand by promoting large grid </w:t>
      </w:r>
      <w:r w:rsidRPr="00FE54C1">
        <w:rPr>
          <w:rFonts w:ascii="Times New Roman" w:eastAsia="Times New Roman" w:hAnsi="Times New Roman" w:cs="Times New Roman"/>
          <w:sz w:val="22"/>
          <w:szCs w:val="22"/>
        </w:rPr>
        <w:t xml:space="preserve">interconnections in order to import and export power between countries. </w:t>
      </w:r>
      <w:r w:rsidR="00265BBE">
        <w:rPr>
          <w:rFonts w:ascii="Times New Roman" w:eastAsia="Times New Roman" w:hAnsi="Times New Roman" w:cs="Times New Roman"/>
          <w:sz w:val="22"/>
          <w:szCs w:val="22"/>
        </w:rPr>
        <w:t>An example is that greatly expanded hydropower in some areas can impact geothermal energy by reducing available water.  This too</w:t>
      </w:r>
      <w:r w:rsidR="00F171DA">
        <w:rPr>
          <w:rFonts w:ascii="Times New Roman" w:eastAsia="Times New Roman" w:hAnsi="Times New Roman" w:cs="Times New Roman"/>
          <w:sz w:val="22"/>
          <w:szCs w:val="22"/>
        </w:rPr>
        <w:t>k</w:t>
      </w:r>
      <w:r w:rsidR="00265BBE">
        <w:rPr>
          <w:rFonts w:ascii="Times New Roman" w:eastAsia="Times New Roman" w:hAnsi="Times New Roman" w:cs="Times New Roman"/>
          <w:sz w:val="22"/>
          <w:szCs w:val="22"/>
        </w:rPr>
        <w:t xml:space="preserve"> place in California where the world’s largest geothermal plant, ‘The Geysers</w:t>
      </w:r>
      <w:r w:rsidR="00F171DA">
        <w:rPr>
          <w:rFonts w:ascii="Times New Roman" w:eastAsia="Times New Roman" w:hAnsi="Times New Roman" w:cs="Times New Roman"/>
          <w:sz w:val="22"/>
          <w:szCs w:val="22"/>
        </w:rPr>
        <w:t>,</w:t>
      </w:r>
      <w:r w:rsidR="00265BBE">
        <w:rPr>
          <w:rFonts w:ascii="Times New Roman" w:eastAsia="Times New Roman" w:hAnsi="Times New Roman" w:cs="Times New Roman"/>
          <w:sz w:val="22"/>
          <w:szCs w:val="22"/>
        </w:rPr>
        <w:t>’ saw a reduced generation capacity when water resources were reduced</w:t>
      </w:r>
      <w:r w:rsidR="00F171DA">
        <w:rPr>
          <w:rFonts w:ascii="Times New Roman" w:eastAsia="Times New Roman" w:hAnsi="Times New Roman" w:cs="Times New Roman"/>
          <w:sz w:val="22"/>
          <w:szCs w:val="22"/>
        </w:rPr>
        <w:t>.</w:t>
      </w:r>
      <w:r w:rsidR="00265BBE">
        <w:rPr>
          <w:rStyle w:val="FootnoteReference"/>
          <w:rFonts w:ascii="Times New Roman" w:eastAsia="Times New Roman" w:hAnsi="Times New Roman" w:cs="Times New Roman"/>
          <w:sz w:val="22"/>
          <w:szCs w:val="22"/>
        </w:rPr>
        <w:footnoteReference w:id="16"/>
      </w:r>
      <w:r w:rsidR="00265BBE">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This p</w:t>
      </w:r>
      <w:r w:rsidR="00265BBE">
        <w:rPr>
          <w:rFonts w:ascii="Times New Roman" w:eastAsia="Times New Roman" w:hAnsi="Times New Roman" w:cs="Times New Roman"/>
          <w:sz w:val="22"/>
          <w:szCs w:val="22"/>
        </w:rPr>
        <w:t>otential</w:t>
      </w:r>
      <w:r w:rsidRPr="00FE54C1">
        <w:rPr>
          <w:rFonts w:ascii="Times New Roman" w:eastAsia="Times New Roman" w:hAnsi="Times New Roman" w:cs="Times New Roman"/>
          <w:sz w:val="22"/>
          <w:szCs w:val="22"/>
        </w:rPr>
        <w:t xml:space="preserve"> decline </w:t>
      </w:r>
      <w:r w:rsidR="00265BBE">
        <w:rPr>
          <w:rFonts w:ascii="Times New Roman" w:eastAsia="Times New Roman" w:hAnsi="Times New Roman" w:cs="Times New Roman"/>
          <w:sz w:val="22"/>
          <w:szCs w:val="22"/>
        </w:rPr>
        <w:t xml:space="preserve">– which need not be the case because the Rift Valley is such an exceptionally large geothermal resource </w:t>
      </w:r>
      <w:r w:rsidR="00F171DA">
        <w:rPr>
          <w:rFonts w:ascii="Times New Roman" w:eastAsia="Times New Roman" w:hAnsi="Times New Roman" w:cs="Times New Roman"/>
          <w:sz w:val="22"/>
          <w:szCs w:val="22"/>
        </w:rPr>
        <w:t xml:space="preserve">– </w:t>
      </w:r>
      <w:r w:rsidR="00265BBE">
        <w:rPr>
          <w:rFonts w:ascii="Times New Roman" w:eastAsia="Times New Roman" w:hAnsi="Times New Roman" w:cs="Times New Roman"/>
          <w:sz w:val="22"/>
          <w:szCs w:val="22"/>
        </w:rPr>
        <w:t xml:space="preserve">could occur for operational reasons too.  As an example, if power contracts favor hydropower over geothermal, the capacity for geothermal could be idled even if it is </w:t>
      </w:r>
      <w:r w:rsidR="00A54C0B">
        <w:rPr>
          <w:rFonts w:ascii="Times New Roman" w:eastAsia="Times New Roman" w:hAnsi="Times New Roman" w:cs="Times New Roman"/>
          <w:sz w:val="22"/>
          <w:szCs w:val="22"/>
        </w:rPr>
        <w:t xml:space="preserve">the </w:t>
      </w:r>
      <w:r w:rsidR="00265BBE">
        <w:rPr>
          <w:rFonts w:ascii="Times New Roman" w:eastAsia="Times New Roman" w:hAnsi="Times New Roman" w:cs="Times New Roman"/>
          <w:sz w:val="22"/>
          <w:szCs w:val="22"/>
        </w:rPr>
        <w:t>l</w:t>
      </w:r>
      <w:r w:rsidR="00A7094E">
        <w:rPr>
          <w:rFonts w:ascii="Times New Roman" w:eastAsia="Times New Roman" w:hAnsi="Times New Roman" w:cs="Times New Roman"/>
          <w:sz w:val="22"/>
          <w:szCs w:val="22"/>
        </w:rPr>
        <w:t>e</w:t>
      </w:r>
      <w:r w:rsidR="00265BBE">
        <w:rPr>
          <w:rFonts w:ascii="Times New Roman" w:eastAsia="Times New Roman" w:hAnsi="Times New Roman" w:cs="Times New Roman"/>
          <w:sz w:val="22"/>
          <w:szCs w:val="22"/>
        </w:rPr>
        <w:t>ast</w:t>
      </w:r>
      <w:r w:rsidR="00A7094E">
        <w:rPr>
          <w:rFonts w:ascii="Times New Roman" w:eastAsia="Times New Roman" w:hAnsi="Times New Roman" w:cs="Times New Roman"/>
          <w:sz w:val="22"/>
          <w:szCs w:val="22"/>
        </w:rPr>
        <w:t>-</w:t>
      </w:r>
      <w:r w:rsidR="00265BBE">
        <w:rPr>
          <w:rFonts w:ascii="Times New Roman" w:eastAsia="Times New Roman" w:hAnsi="Times New Roman" w:cs="Times New Roman"/>
          <w:sz w:val="22"/>
          <w:szCs w:val="22"/>
        </w:rPr>
        <w:t xml:space="preserve">cost resource.  Other ‘operational problems’ </w:t>
      </w:r>
      <w:r w:rsidR="00265BBE">
        <w:rPr>
          <w:rFonts w:ascii="Times New Roman" w:eastAsia="Times New Roman" w:hAnsi="Times New Roman" w:cs="Times New Roman"/>
          <w:sz w:val="22"/>
          <w:szCs w:val="22"/>
        </w:rPr>
        <w:lastRenderedPageBreak/>
        <w:t>co</w:t>
      </w:r>
      <w:r w:rsidR="00F171DA">
        <w:rPr>
          <w:rFonts w:ascii="Times New Roman" w:eastAsia="Times New Roman" w:hAnsi="Times New Roman" w:cs="Times New Roman"/>
          <w:sz w:val="22"/>
          <w:szCs w:val="22"/>
        </w:rPr>
        <w:t>u</w:t>
      </w:r>
      <w:r w:rsidR="00265BBE">
        <w:rPr>
          <w:rFonts w:ascii="Times New Roman" w:eastAsia="Times New Roman" w:hAnsi="Times New Roman" w:cs="Times New Roman"/>
          <w:sz w:val="22"/>
          <w:szCs w:val="22"/>
        </w:rPr>
        <w:t>ld limit the use of geothermal.  In a second hypothetical</w:t>
      </w:r>
      <w:r w:rsidR="00F171DA">
        <w:rPr>
          <w:rFonts w:ascii="Times New Roman" w:eastAsia="Times New Roman" w:hAnsi="Times New Roman" w:cs="Times New Roman"/>
          <w:sz w:val="22"/>
          <w:szCs w:val="22"/>
        </w:rPr>
        <w:t xml:space="preserve">, </w:t>
      </w:r>
      <w:r w:rsidRPr="00FE54C1">
        <w:rPr>
          <w:rFonts w:ascii="Times New Roman" w:eastAsia="Times New Roman" w:hAnsi="Times New Roman" w:cs="Times New Roman"/>
          <w:sz w:val="22"/>
          <w:szCs w:val="22"/>
        </w:rPr>
        <w:t xml:space="preserve">Kenya </w:t>
      </w:r>
      <w:r w:rsidR="00265BBE">
        <w:rPr>
          <w:rFonts w:ascii="Times New Roman" w:eastAsia="Times New Roman" w:hAnsi="Times New Roman" w:cs="Times New Roman"/>
          <w:sz w:val="22"/>
          <w:szCs w:val="22"/>
        </w:rPr>
        <w:t>could</w:t>
      </w:r>
      <w:r w:rsidRPr="00FE54C1">
        <w:rPr>
          <w:rFonts w:ascii="Times New Roman" w:eastAsia="Times New Roman" w:hAnsi="Times New Roman" w:cs="Times New Roman"/>
          <w:sz w:val="22"/>
          <w:szCs w:val="22"/>
        </w:rPr>
        <w:t xml:space="preserve"> choose to continue importing power from Ethiopia</w:t>
      </w:r>
      <w:r w:rsidR="00265BBE">
        <w:rPr>
          <w:rFonts w:ascii="Times New Roman" w:eastAsia="Times New Roman" w:hAnsi="Times New Roman" w:cs="Times New Roman"/>
          <w:sz w:val="22"/>
          <w:szCs w:val="22"/>
        </w:rPr>
        <w:t xml:space="preserve"> simply based on existing contracts – something that has happened in Texas where wind was idled due to pre-existing natural gas contracts, or in Germany where coal contracts blocked solar programs.</w:t>
      </w:r>
      <w:r w:rsidR="00660BC6" w:rsidRPr="00FE54C1">
        <w:rPr>
          <w:rFonts w:ascii="Times New Roman" w:eastAsia="Times New Roman" w:hAnsi="Times New Roman" w:cs="Times New Roman"/>
          <w:sz w:val="22"/>
          <w:szCs w:val="22"/>
        </w:rPr>
        <w:t xml:space="preserve"> </w:t>
      </w:r>
      <w:r w:rsidR="00265BBE">
        <w:rPr>
          <w:rFonts w:ascii="Times New Roman" w:eastAsia="Times New Roman" w:hAnsi="Times New Roman" w:cs="Times New Roman"/>
          <w:sz w:val="22"/>
          <w:szCs w:val="22"/>
        </w:rPr>
        <w:t xml:space="preserve">Thankfully, </w:t>
      </w:r>
      <w:r w:rsidRPr="00FE54C1">
        <w:rPr>
          <w:rFonts w:ascii="Times New Roman" w:eastAsia="Times New Roman" w:hAnsi="Times New Roman" w:cs="Times New Roman"/>
          <w:sz w:val="22"/>
          <w:szCs w:val="22"/>
        </w:rPr>
        <w:t>Kenya’s generation expansion plans highlight the importance of geothermal generation for the Kenyan economy</w:t>
      </w:r>
      <w:r w:rsidR="00A27526" w:rsidRPr="00FE54C1">
        <w:rPr>
          <w:rFonts w:ascii="Times New Roman" w:eastAsia="Times New Roman" w:hAnsi="Times New Roman" w:cs="Times New Roman"/>
          <w:sz w:val="22"/>
          <w:szCs w:val="22"/>
        </w:rPr>
        <w:t>,</w:t>
      </w:r>
      <w:r w:rsidRPr="00FE54C1">
        <w:rPr>
          <w:rFonts w:ascii="Times New Roman" w:eastAsia="Times New Roman" w:hAnsi="Times New Roman" w:cs="Times New Roman"/>
          <w:sz w:val="22"/>
          <w:szCs w:val="22"/>
        </w:rPr>
        <w:t xml:space="preserve"> with 70% of its expected installed capacity of 6,000 MW from geothermal power alone. </w:t>
      </w:r>
      <w:r w:rsidR="00265BBE">
        <w:rPr>
          <w:rFonts w:ascii="Times New Roman" w:eastAsia="Times New Roman" w:hAnsi="Times New Roman" w:cs="Times New Roman"/>
          <w:sz w:val="22"/>
          <w:szCs w:val="22"/>
        </w:rPr>
        <w:t xml:space="preserve">In a further positive step, </w:t>
      </w:r>
      <w:r w:rsidR="00D83A39" w:rsidRPr="00B2701F">
        <w:rPr>
          <w:rFonts w:ascii="Times New Roman" w:eastAsia="Times New Roman" w:hAnsi="Times New Roman" w:cs="Times New Roman"/>
          <w:sz w:val="22"/>
          <w:szCs w:val="22"/>
        </w:rPr>
        <w:t xml:space="preserve">Kenya began its expansion of geothermal to reduce its dependence on climate-risky hydropower. </w:t>
      </w:r>
    </w:p>
    <w:p w14:paraId="66EFEE82" w14:textId="77777777" w:rsidR="00C8793A" w:rsidRPr="00FE54C1" w:rsidRDefault="00C8793A" w:rsidP="00D03F77">
      <w:pPr>
        <w:widowControl w:val="0"/>
        <w:spacing w:after="120"/>
        <w:rPr>
          <w:rFonts w:ascii="Times New Roman" w:hAnsi="Times New Roman" w:cs="Times New Roman"/>
          <w:sz w:val="22"/>
          <w:szCs w:val="22"/>
        </w:rPr>
      </w:pPr>
    </w:p>
    <w:p w14:paraId="1D9DE717" w14:textId="77777777" w:rsidR="00C8793A" w:rsidRPr="00270354" w:rsidRDefault="009C1F3D" w:rsidP="00D03F77">
      <w:pPr>
        <w:widowControl w:val="0"/>
        <w:spacing w:after="120"/>
        <w:rPr>
          <w:rFonts w:ascii="Times New Roman" w:hAnsi="Times New Roman" w:cs="Times New Roman"/>
        </w:rPr>
      </w:pPr>
      <w:r w:rsidRPr="00270354">
        <w:rPr>
          <w:rFonts w:ascii="Times New Roman" w:hAnsi="Times New Roman" w:cs="Times New Roman"/>
          <w:noProof/>
        </w:rPr>
        <w:drawing>
          <wp:inline distT="114300" distB="114300" distL="114300" distR="114300" wp14:anchorId="66216744" wp14:editId="71DF939D">
            <wp:extent cx="5501030" cy="3116275"/>
            <wp:effectExtent l="0" t="0" r="4445" b="8255"/>
            <wp:docPr id="1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8"/>
                    <a:srcRect/>
                    <a:stretch>
                      <a:fillRect/>
                    </a:stretch>
                  </pic:blipFill>
                  <pic:spPr>
                    <a:xfrm>
                      <a:off x="0" y="0"/>
                      <a:ext cx="5508294" cy="3120390"/>
                    </a:xfrm>
                    <a:prstGeom prst="rect">
                      <a:avLst/>
                    </a:prstGeom>
                    <a:ln/>
                  </pic:spPr>
                </pic:pic>
              </a:graphicData>
            </a:graphic>
          </wp:inline>
        </w:drawing>
      </w:r>
    </w:p>
    <w:p w14:paraId="07323D55" w14:textId="701FB9E2" w:rsidR="00C8793A" w:rsidRPr="00C75778" w:rsidRDefault="00226377" w:rsidP="0018782D">
      <w:pPr>
        <w:widowControl w:val="0"/>
        <w:spacing w:after="120"/>
        <w:rPr>
          <w:rFonts w:ascii="Times New Roman" w:hAnsi="Times New Roman" w:cs="Times New Roman"/>
          <w:i/>
          <w:sz w:val="20"/>
        </w:rPr>
      </w:pPr>
      <w:r w:rsidRPr="00270354">
        <w:rPr>
          <w:rFonts w:ascii="Times New Roman" w:eastAsia="Times New Roman" w:hAnsi="Times New Roman" w:cs="Times New Roman"/>
          <w:b/>
          <w:sz w:val="20"/>
        </w:rPr>
        <w:t>F</w:t>
      </w:r>
      <w:r w:rsidR="009F53B2" w:rsidRPr="00270354">
        <w:rPr>
          <w:rFonts w:ascii="Times New Roman" w:eastAsia="Times New Roman" w:hAnsi="Times New Roman" w:cs="Times New Roman"/>
          <w:b/>
          <w:sz w:val="20"/>
        </w:rPr>
        <w:t>igure 12</w:t>
      </w:r>
      <w:r w:rsidR="009C1F3D" w:rsidRPr="00270354">
        <w:rPr>
          <w:rFonts w:ascii="Times New Roman" w:eastAsia="Times New Roman" w:hAnsi="Times New Roman" w:cs="Times New Roman"/>
          <w:b/>
          <w:sz w:val="20"/>
        </w:rPr>
        <w:t>:</w:t>
      </w:r>
      <w:r w:rsidR="009C1F3D" w:rsidRPr="00270354">
        <w:rPr>
          <w:rFonts w:ascii="Times New Roman" w:eastAsia="Times New Roman" w:hAnsi="Times New Roman" w:cs="Times New Roman"/>
          <w:sz w:val="20"/>
        </w:rPr>
        <w:t xml:space="preserve"> </w:t>
      </w:r>
      <w:r w:rsidR="00DB3717" w:rsidRPr="0018782D">
        <w:rPr>
          <w:rFonts w:ascii="Times New Roman" w:eastAsia="Times New Roman" w:hAnsi="Times New Roman" w:cs="Times New Roman"/>
          <w:i/>
          <w:sz w:val="20"/>
        </w:rPr>
        <w:t>An illustration of how plans can change.  Show</w:t>
      </w:r>
      <w:r w:rsidR="00F171DA" w:rsidRPr="0018782D">
        <w:rPr>
          <w:rFonts w:ascii="Times New Roman" w:eastAsia="Times New Roman" w:hAnsi="Times New Roman" w:cs="Times New Roman"/>
          <w:i/>
          <w:sz w:val="20"/>
        </w:rPr>
        <w:t>n</w:t>
      </w:r>
      <w:r w:rsidR="00DB3717" w:rsidRPr="0018782D">
        <w:rPr>
          <w:rFonts w:ascii="Times New Roman" w:eastAsia="Times New Roman" w:hAnsi="Times New Roman" w:cs="Times New Roman"/>
          <w:i/>
          <w:sz w:val="20"/>
        </w:rPr>
        <w:t xml:space="preserve"> here is </w:t>
      </w:r>
      <w:r w:rsidR="009C1F3D" w:rsidRPr="0018782D">
        <w:rPr>
          <w:rFonts w:ascii="Times New Roman" w:eastAsia="Times New Roman" w:hAnsi="Times New Roman" w:cs="Times New Roman"/>
          <w:i/>
          <w:sz w:val="20"/>
        </w:rPr>
        <w:t xml:space="preserve">Kenya’s Current and Future Dependence </w:t>
      </w:r>
      <w:r w:rsidR="00EA02B8" w:rsidRPr="0018782D">
        <w:rPr>
          <w:rFonts w:ascii="Times New Roman" w:eastAsia="Times New Roman" w:hAnsi="Times New Roman" w:cs="Times New Roman"/>
          <w:i/>
          <w:sz w:val="20"/>
        </w:rPr>
        <w:t>Foreca</w:t>
      </w:r>
      <w:r w:rsidR="00EA02B8">
        <w:rPr>
          <w:rFonts w:ascii="Times New Roman" w:eastAsia="Times New Roman" w:hAnsi="Times New Roman" w:cs="Times New Roman"/>
          <w:i/>
          <w:sz w:val="20"/>
        </w:rPr>
        <w:t>st</w:t>
      </w:r>
      <w:r w:rsidR="009C1F3D" w:rsidRPr="00C75778">
        <w:rPr>
          <w:rFonts w:ascii="Times New Roman" w:eastAsia="Times New Roman" w:hAnsi="Times New Roman" w:cs="Times New Roman"/>
          <w:i/>
          <w:sz w:val="20"/>
        </w:rPr>
        <w:t xml:space="preserve"> Generatio</w:t>
      </w:r>
      <w:r w:rsidR="00F171DA">
        <w:rPr>
          <w:rFonts w:ascii="Times New Roman" w:eastAsia="Times New Roman" w:hAnsi="Times New Roman" w:cs="Times New Roman"/>
          <w:i/>
          <w:sz w:val="20"/>
        </w:rPr>
        <w:t>n</w:t>
      </w:r>
      <w:r w:rsidR="00DB3717">
        <w:rPr>
          <w:rFonts w:ascii="Times New Roman" w:eastAsia="Times New Roman" w:hAnsi="Times New Roman" w:cs="Times New Roman"/>
          <w:i/>
          <w:sz w:val="20"/>
        </w:rPr>
        <w:t xml:space="preserve"> as made in 2011</w:t>
      </w:r>
      <w:r w:rsidR="000C137F" w:rsidRPr="00C75778">
        <w:rPr>
          <w:rFonts w:ascii="Times New Roman" w:eastAsia="Times New Roman" w:hAnsi="Times New Roman" w:cs="Times New Roman"/>
          <w:i/>
          <w:sz w:val="20"/>
        </w:rPr>
        <w:t xml:space="preserve"> (EAPP, 2011a)</w:t>
      </w:r>
      <w:r w:rsidR="00DB3717">
        <w:rPr>
          <w:rFonts w:ascii="Times New Roman" w:eastAsia="Times New Roman" w:hAnsi="Times New Roman" w:cs="Times New Roman"/>
          <w:i/>
          <w:sz w:val="20"/>
        </w:rPr>
        <w:t>, leaving out what is now seen to be the leading source of new energy, geothermal power.</w:t>
      </w:r>
    </w:p>
    <w:p w14:paraId="2D67A6C5" w14:textId="77777777" w:rsidR="00C8793A" w:rsidRPr="00270354" w:rsidRDefault="00C8793A" w:rsidP="00D03F77">
      <w:pPr>
        <w:widowControl w:val="0"/>
        <w:spacing w:after="120"/>
        <w:rPr>
          <w:rFonts w:ascii="Times New Roman" w:hAnsi="Times New Roman" w:cs="Times New Roman"/>
        </w:rPr>
      </w:pPr>
    </w:p>
    <w:p w14:paraId="45852EC0" w14:textId="153C40BF" w:rsidR="00C8793A" w:rsidRPr="00782B13" w:rsidRDefault="009C1F3D" w:rsidP="00D03F77">
      <w:pPr>
        <w:widowControl w:val="0"/>
        <w:spacing w:after="120"/>
        <w:rPr>
          <w:rFonts w:ascii="Times New Roman" w:hAnsi="Times New Roman" w:cs="Times New Roman"/>
          <w:sz w:val="22"/>
          <w:szCs w:val="22"/>
        </w:rPr>
      </w:pPr>
      <w:r w:rsidRPr="00782B13">
        <w:rPr>
          <w:rFonts w:ascii="Times New Roman" w:eastAsia="Times New Roman" w:hAnsi="Times New Roman" w:cs="Times New Roman"/>
          <w:b/>
          <w:sz w:val="22"/>
          <w:szCs w:val="22"/>
        </w:rPr>
        <w:t xml:space="preserve">Alternative Paths for Electrification and Energy Access </w:t>
      </w:r>
    </w:p>
    <w:p w14:paraId="63F2B60A" w14:textId="5CB78FC3" w:rsidR="00C8793A" w:rsidRPr="00782B13" w:rsidRDefault="009C1F3D" w:rsidP="00D03F77">
      <w:pPr>
        <w:widowControl w:val="0"/>
        <w:spacing w:after="120"/>
        <w:rPr>
          <w:rFonts w:ascii="Times New Roman" w:hAnsi="Times New Roman" w:cs="Times New Roman"/>
          <w:sz w:val="22"/>
          <w:szCs w:val="22"/>
        </w:rPr>
      </w:pPr>
      <w:r w:rsidRPr="00782B13">
        <w:rPr>
          <w:rFonts w:ascii="Times New Roman" w:eastAsia="Times New Roman" w:hAnsi="Times New Roman" w:cs="Times New Roman"/>
          <w:sz w:val="22"/>
          <w:szCs w:val="22"/>
        </w:rPr>
        <w:t>The alleviation of energy poverty may come from various trajectories, not simply the extensive centralized expansion of costly generation projects.</w:t>
      </w:r>
      <w:r w:rsidR="00660BC6" w:rsidRPr="00782B13">
        <w:rPr>
          <w:rFonts w:ascii="Times New Roman" w:eastAsia="Times New Roman" w:hAnsi="Times New Roman" w:cs="Times New Roman"/>
          <w:sz w:val="22"/>
          <w:szCs w:val="22"/>
        </w:rPr>
        <w:t xml:space="preserve"> </w:t>
      </w:r>
      <w:r w:rsidRPr="00782B13">
        <w:rPr>
          <w:rFonts w:ascii="Times New Roman" w:eastAsia="Times New Roman" w:hAnsi="Times New Roman" w:cs="Times New Roman"/>
          <w:sz w:val="22"/>
          <w:szCs w:val="22"/>
        </w:rPr>
        <w:t xml:space="preserve">Using a </w:t>
      </w:r>
      <w:r w:rsidRPr="00782B13">
        <w:rPr>
          <w:rFonts w:ascii="Times New Roman" w:eastAsia="Times New Roman" w:hAnsi="Times New Roman" w:cs="Times New Roman"/>
          <w:sz w:val="22"/>
          <w:szCs w:val="22"/>
          <w:highlight w:val="white"/>
        </w:rPr>
        <w:t xml:space="preserve">decentralized track to electrification, </w:t>
      </w:r>
      <w:r w:rsidR="00443F74" w:rsidRPr="00782B13">
        <w:rPr>
          <w:rFonts w:ascii="Times New Roman" w:eastAsia="Times New Roman" w:hAnsi="Times New Roman" w:cs="Times New Roman"/>
          <w:sz w:val="22"/>
          <w:szCs w:val="22"/>
          <w:highlight w:val="white"/>
        </w:rPr>
        <w:t xml:space="preserve">various </w:t>
      </w:r>
      <w:r w:rsidRPr="00782B13">
        <w:rPr>
          <w:rFonts w:ascii="Times New Roman" w:eastAsia="Times New Roman" w:hAnsi="Times New Roman" w:cs="Times New Roman"/>
          <w:sz w:val="22"/>
          <w:szCs w:val="22"/>
          <w:highlight w:val="white"/>
        </w:rPr>
        <w:t>entities</w:t>
      </w:r>
      <w:r w:rsidR="00443F74" w:rsidRPr="00782B13">
        <w:rPr>
          <w:rFonts w:ascii="Times New Roman" w:eastAsia="Times New Roman" w:hAnsi="Times New Roman" w:cs="Times New Roman"/>
          <w:sz w:val="22"/>
          <w:szCs w:val="22"/>
          <w:highlight w:val="white"/>
        </w:rPr>
        <w:t xml:space="preserve"> (including nongovernmental organizations, local governments and community energy co-ops, for example)</w:t>
      </w:r>
      <w:r w:rsidRPr="00782B13">
        <w:rPr>
          <w:rFonts w:ascii="Times New Roman" w:eastAsia="Times New Roman" w:hAnsi="Times New Roman" w:cs="Times New Roman"/>
          <w:sz w:val="22"/>
          <w:szCs w:val="22"/>
          <w:highlight w:val="white"/>
        </w:rPr>
        <w:t xml:space="preserve"> can construct and operate </w:t>
      </w:r>
      <w:r w:rsidR="00D83A39">
        <w:rPr>
          <w:rFonts w:ascii="Times New Roman" w:eastAsia="Times New Roman" w:hAnsi="Times New Roman" w:cs="Times New Roman"/>
          <w:sz w:val="22"/>
          <w:szCs w:val="22"/>
          <w:highlight w:val="white"/>
        </w:rPr>
        <w:t>localized</w:t>
      </w:r>
      <w:r w:rsidR="00D83A39" w:rsidRPr="00782B13">
        <w:rPr>
          <w:rFonts w:ascii="Times New Roman" w:eastAsia="Times New Roman" w:hAnsi="Times New Roman" w:cs="Times New Roman"/>
          <w:sz w:val="22"/>
          <w:szCs w:val="22"/>
          <w:highlight w:val="white"/>
        </w:rPr>
        <w:t xml:space="preserve"> </w:t>
      </w:r>
      <w:r w:rsidRPr="00782B13">
        <w:rPr>
          <w:rFonts w:ascii="Times New Roman" w:eastAsia="Times New Roman" w:hAnsi="Times New Roman" w:cs="Times New Roman"/>
          <w:sz w:val="22"/>
          <w:szCs w:val="22"/>
          <w:highlight w:val="white"/>
        </w:rPr>
        <w:t>mini-grids to deliver electricity to communities</w:t>
      </w:r>
      <w:r w:rsidR="00D83A39">
        <w:rPr>
          <w:rFonts w:ascii="Times New Roman" w:eastAsia="Times New Roman" w:hAnsi="Times New Roman" w:cs="Times New Roman"/>
          <w:sz w:val="22"/>
          <w:szCs w:val="22"/>
          <w:highlight w:val="white"/>
        </w:rPr>
        <w:t xml:space="preserve"> not yet connected to national grids</w:t>
      </w:r>
      <w:r w:rsidRPr="00782B13">
        <w:rPr>
          <w:rFonts w:ascii="Times New Roman" w:eastAsia="Times New Roman" w:hAnsi="Times New Roman" w:cs="Times New Roman"/>
          <w:sz w:val="22"/>
          <w:szCs w:val="22"/>
          <w:highlight w:val="white"/>
        </w:rPr>
        <w:t>. This approach can reduce dependence on hydropower, alleviat</w:t>
      </w:r>
      <w:r w:rsidR="00D83A39">
        <w:rPr>
          <w:rFonts w:ascii="Times New Roman" w:eastAsia="Times New Roman" w:hAnsi="Times New Roman" w:cs="Times New Roman"/>
          <w:sz w:val="22"/>
          <w:szCs w:val="22"/>
          <w:highlight w:val="white"/>
        </w:rPr>
        <w:t>e</w:t>
      </w:r>
      <w:r w:rsidRPr="00782B13">
        <w:rPr>
          <w:rFonts w:ascii="Times New Roman" w:eastAsia="Times New Roman" w:hAnsi="Times New Roman" w:cs="Times New Roman"/>
          <w:sz w:val="22"/>
          <w:szCs w:val="22"/>
          <w:highlight w:val="white"/>
        </w:rPr>
        <w:t xml:space="preserve"> climate change risk</w:t>
      </w:r>
      <w:r w:rsidR="00240763" w:rsidRPr="00782B13">
        <w:rPr>
          <w:rFonts w:ascii="Times New Roman" w:eastAsia="Times New Roman" w:hAnsi="Times New Roman" w:cs="Times New Roman"/>
          <w:sz w:val="22"/>
          <w:szCs w:val="22"/>
          <w:highlight w:val="white"/>
        </w:rPr>
        <w:t>s and increa</w:t>
      </w:r>
      <w:r w:rsidR="00D83A39">
        <w:rPr>
          <w:rFonts w:ascii="Times New Roman" w:eastAsia="Times New Roman" w:hAnsi="Times New Roman" w:cs="Times New Roman"/>
          <w:sz w:val="22"/>
          <w:szCs w:val="22"/>
          <w:highlight w:val="white"/>
        </w:rPr>
        <w:t>se</w:t>
      </w:r>
      <w:r w:rsidR="00240763" w:rsidRPr="00782B13">
        <w:rPr>
          <w:rFonts w:ascii="Times New Roman" w:eastAsia="Times New Roman" w:hAnsi="Times New Roman" w:cs="Times New Roman"/>
          <w:sz w:val="22"/>
          <w:szCs w:val="22"/>
          <w:highlight w:val="white"/>
        </w:rPr>
        <w:t xml:space="preserve"> grid reliability</w:t>
      </w:r>
      <w:r w:rsidRPr="00782B13">
        <w:rPr>
          <w:rFonts w:ascii="Times New Roman" w:eastAsia="Times New Roman" w:hAnsi="Times New Roman" w:cs="Times New Roman"/>
          <w:sz w:val="22"/>
          <w:szCs w:val="22"/>
          <w:highlight w:val="white"/>
        </w:rPr>
        <w:t xml:space="preserve">. Off-grid solutions play a crucial role in achieving total energy access by 2030. It requires private investments from international and local entrepreneurs, and dedicated implementation policies and cost </w:t>
      </w:r>
      <w:r w:rsidR="00846B1A" w:rsidRPr="00782B13">
        <w:rPr>
          <w:rFonts w:ascii="Times New Roman" w:eastAsia="Times New Roman" w:hAnsi="Times New Roman" w:cs="Times New Roman"/>
          <w:sz w:val="22"/>
          <w:szCs w:val="22"/>
          <w:highlight w:val="white"/>
        </w:rPr>
        <w:t xml:space="preserve">effective financial mechanisms </w:t>
      </w:r>
      <w:r w:rsidR="00846B1A" w:rsidRPr="00782B13">
        <w:rPr>
          <w:rFonts w:ascii="Times New Roman" w:eastAsia="Times New Roman" w:hAnsi="Times New Roman" w:cs="Times New Roman"/>
          <w:sz w:val="22"/>
          <w:szCs w:val="22"/>
        </w:rPr>
        <w:t>(</w:t>
      </w:r>
      <w:proofErr w:type="spellStart"/>
      <w:r w:rsidR="00846B1A" w:rsidRPr="00782B13">
        <w:rPr>
          <w:rFonts w:ascii="Times New Roman" w:eastAsia="Times New Roman" w:hAnsi="Times New Roman" w:cs="Times New Roman"/>
          <w:sz w:val="22"/>
          <w:szCs w:val="22"/>
        </w:rPr>
        <w:t>Greacen</w:t>
      </w:r>
      <w:proofErr w:type="spellEnd"/>
      <w:r w:rsidR="00846B1A" w:rsidRPr="00782B13">
        <w:rPr>
          <w:rFonts w:ascii="Times New Roman" w:eastAsia="Times New Roman" w:hAnsi="Times New Roman" w:cs="Times New Roman"/>
          <w:sz w:val="22"/>
          <w:szCs w:val="22"/>
        </w:rPr>
        <w:t xml:space="preserve"> et al., 2014).</w:t>
      </w:r>
    </w:p>
    <w:p w14:paraId="07544DC9" w14:textId="28DBF14B" w:rsidR="00C8793A" w:rsidRPr="00782B13" w:rsidRDefault="009C1F3D" w:rsidP="00D03F77">
      <w:pPr>
        <w:widowControl w:val="0"/>
        <w:spacing w:after="120"/>
        <w:rPr>
          <w:rFonts w:ascii="Times New Roman" w:hAnsi="Times New Roman" w:cs="Times New Roman"/>
          <w:sz w:val="22"/>
          <w:szCs w:val="22"/>
        </w:rPr>
      </w:pPr>
      <w:r w:rsidRPr="00782B13">
        <w:rPr>
          <w:rFonts w:ascii="Times New Roman" w:eastAsia="Times New Roman" w:hAnsi="Times New Roman" w:cs="Times New Roman"/>
          <w:sz w:val="22"/>
          <w:szCs w:val="22"/>
        </w:rPr>
        <w:t>According to I</w:t>
      </w:r>
      <w:r w:rsidR="005A4E1F" w:rsidRPr="00782B13">
        <w:rPr>
          <w:rFonts w:ascii="Times New Roman" w:eastAsia="Times New Roman" w:hAnsi="Times New Roman" w:cs="Times New Roman"/>
          <w:sz w:val="22"/>
          <w:szCs w:val="22"/>
        </w:rPr>
        <w:t>RENA</w:t>
      </w:r>
      <w:r w:rsidR="00347998" w:rsidRPr="00782B13">
        <w:rPr>
          <w:rFonts w:ascii="Times New Roman" w:eastAsia="Times New Roman" w:hAnsi="Times New Roman" w:cs="Times New Roman"/>
          <w:sz w:val="22"/>
          <w:szCs w:val="22"/>
        </w:rPr>
        <w:t>’s</w:t>
      </w:r>
      <w:r w:rsidR="005A4E1F" w:rsidRPr="00782B13">
        <w:rPr>
          <w:rFonts w:ascii="Times New Roman" w:eastAsia="Times New Roman" w:hAnsi="Times New Roman" w:cs="Times New Roman"/>
          <w:sz w:val="22"/>
          <w:szCs w:val="22"/>
        </w:rPr>
        <w:t xml:space="preserve"> </w:t>
      </w:r>
      <w:r w:rsidR="005A4E1F" w:rsidRPr="00782B13">
        <w:rPr>
          <w:rFonts w:ascii="Times New Roman" w:eastAsia="Times New Roman" w:hAnsi="Times New Roman" w:cs="Times New Roman"/>
          <w:i/>
          <w:sz w:val="22"/>
          <w:szCs w:val="22"/>
        </w:rPr>
        <w:t>Clean Energy Corridor</w:t>
      </w:r>
      <w:r w:rsidR="005A4E1F" w:rsidRPr="00782B13">
        <w:rPr>
          <w:rFonts w:ascii="Times New Roman" w:eastAsia="Times New Roman" w:hAnsi="Times New Roman" w:cs="Times New Roman"/>
          <w:sz w:val="22"/>
          <w:szCs w:val="22"/>
        </w:rPr>
        <w:t xml:space="preserve"> report</w:t>
      </w:r>
      <w:r w:rsidRPr="00782B13">
        <w:rPr>
          <w:rFonts w:ascii="Times New Roman" w:eastAsia="Times New Roman" w:hAnsi="Times New Roman" w:cs="Times New Roman"/>
          <w:sz w:val="22"/>
          <w:szCs w:val="22"/>
        </w:rPr>
        <w:t>, typical costs are 5-10 cents per kWh and 5-14 cents per kWh for geother</w:t>
      </w:r>
      <w:r w:rsidR="005A4E1F" w:rsidRPr="00782B13">
        <w:rPr>
          <w:rFonts w:ascii="Times New Roman" w:eastAsia="Times New Roman" w:hAnsi="Times New Roman" w:cs="Times New Roman"/>
          <w:sz w:val="22"/>
          <w:szCs w:val="22"/>
        </w:rPr>
        <w:t>mal and wind power respectively (IRENA, 2013a).</w:t>
      </w:r>
      <w:r w:rsidRPr="00782B13">
        <w:rPr>
          <w:rFonts w:ascii="Times New Roman" w:eastAsia="Times New Roman" w:hAnsi="Times New Roman" w:cs="Times New Roman"/>
          <w:sz w:val="22"/>
          <w:szCs w:val="22"/>
        </w:rPr>
        <w:t xml:space="preserve"> This makes non-hydro</w:t>
      </w:r>
      <w:r w:rsidR="00A27526" w:rsidRPr="00782B13">
        <w:rPr>
          <w:rFonts w:ascii="Times New Roman" w:eastAsia="Times New Roman" w:hAnsi="Times New Roman" w:cs="Times New Roman"/>
          <w:sz w:val="22"/>
          <w:szCs w:val="22"/>
        </w:rPr>
        <w:t>power</w:t>
      </w:r>
      <w:r w:rsidR="00B33EEE" w:rsidRPr="00782B13">
        <w:rPr>
          <w:rFonts w:ascii="Times New Roman" w:eastAsia="Times New Roman" w:hAnsi="Times New Roman" w:cs="Times New Roman"/>
          <w:sz w:val="22"/>
          <w:szCs w:val="22"/>
        </w:rPr>
        <w:t xml:space="preserve"> </w:t>
      </w:r>
      <w:r w:rsidRPr="00782B13">
        <w:rPr>
          <w:rFonts w:ascii="Times New Roman" w:eastAsia="Times New Roman" w:hAnsi="Times New Roman" w:cs="Times New Roman"/>
          <w:sz w:val="22"/>
          <w:szCs w:val="22"/>
        </w:rPr>
        <w:t>renewable energy competitive</w:t>
      </w:r>
      <w:r w:rsidR="00DB3717">
        <w:rPr>
          <w:rFonts w:ascii="Times New Roman" w:eastAsia="Times New Roman" w:hAnsi="Times New Roman" w:cs="Times New Roman"/>
          <w:sz w:val="22"/>
          <w:szCs w:val="22"/>
        </w:rPr>
        <w:t xml:space="preserve"> – or cheaper –</w:t>
      </w:r>
      <w:r w:rsidRPr="00782B13">
        <w:rPr>
          <w:rFonts w:ascii="Times New Roman" w:eastAsia="Times New Roman" w:hAnsi="Times New Roman" w:cs="Times New Roman"/>
          <w:sz w:val="22"/>
          <w:szCs w:val="22"/>
        </w:rPr>
        <w:t xml:space="preserve"> </w:t>
      </w:r>
      <w:r w:rsidR="00DB3717">
        <w:rPr>
          <w:rFonts w:ascii="Times New Roman" w:eastAsia="Times New Roman" w:hAnsi="Times New Roman" w:cs="Times New Roman"/>
          <w:sz w:val="22"/>
          <w:szCs w:val="22"/>
        </w:rPr>
        <w:t>than fossil fuel</w:t>
      </w:r>
      <w:r w:rsidR="005A4E1F" w:rsidRPr="00782B13">
        <w:rPr>
          <w:rFonts w:ascii="Times New Roman" w:eastAsia="Times New Roman" w:hAnsi="Times New Roman" w:cs="Times New Roman"/>
          <w:sz w:val="22"/>
          <w:szCs w:val="22"/>
        </w:rPr>
        <w:t xml:space="preserve"> electricity generation. </w:t>
      </w:r>
      <w:r w:rsidRPr="00782B13">
        <w:rPr>
          <w:rFonts w:ascii="Times New Roman" w:eastAsia="Times New Roman" w:hAnsi="Times New Roman" w:cs="Times New Roman"/>
          <w:sz w:val="22"/>
          <w:szCs w:val="22"/>
        </w:rPr>
        <w:t xml:space="preserve">Additionally, </w:t>
      </w:r>
      <w:r w:rsidR="00FF090C" w:rsidRPr="00782B13">
        <w:rPr>
          <w:rFonts w:ascii="Times New Roman" w:eastAsia="Times New Roman" w:hAnsi="Times New Roman" w:cs="Times New Roman"/>
          <w:sz w:val="22"/>
          <w:szCs w:val="22"/>
        </w:rPr>
        <w:t>IRENA reports that</w:t>
      </w:r>
      <w:r w:rsidRPr="00782B13">
        <w:rPr>
          <w:rFonts w:ascii="Times New Roman" w:eastAsia="Times New Roman" w:hAnsi="Times New Roman" w:cs="Times New Roman"/>
          <w:sz w:val="22"/>
          <w:szCs w:val="22"/>
        </w:rPr>
        <w:t xml:space="preserve"> the cost of renewable generation for the </w:t>
      </w:r>
      <w:proofErr w:type="spellStart"/>
      <w:r w:rsidRPr="00782B13">
        <w:rPr>
          <w:rFonts w:ascii="Times New Roman" w:eastAsia="Times New Roman" w:hAnsi="Times New Roman" w:cs="Times New Roman"/>
          <w:sz w:val="22"/>
          <w:szCs w:val="22"/>
        </w:rPr>
        <w:t>levelized</w:t>
      </w:r>
      <w:proofErr w:type="spellEnd"/>
      <w:r w:rsidRPr="00782B13">
        <w:rPr>
          <w:rFonts w:ascii="Times New Roman" w:eastAsia="Times New Roman" w:hAnsi="Times New Roman" w:cs="Times New Roman"/>
          <w:sz w:val="22"/>
          <w:szCs w:val="22"/>
        </w:rPr>
        <w:t xml:space="preserve"> cost of hydropower </w:t>
      </w:r>
      <w:r w:rsidRPr="00782B13">
        <w:rPr>
          <w:rFonts w:ascii="Times New Roman" w:eastAsia="Times New Roman" w:hAnsi="Times New Roman" w:cs="Times New Roman"/>
          <w:sz w:val="22"/>
          <w:szCs w:val="22"/>
        </w:rPr>
        <w:lastRenderedPageBreak/>
        <w:t xml:space="preserve">generation will stay the same in 2020 with respect to 2012 prices. </w:t>
      </w:r>
      <w:r w:rsidR="00DA4855" w:rsidRPr="00782B13">
        <w:rPr>
          <w:rFonts w:ascii="Times New Roman" w:eastAsia="Times New Roman" w:hAnsi="Times New Roman" w:cs="Times New Roman"/>
          <w:sz w:val="22"/>
          <w:szCs w:val="22"/>
        </w:rPr>
        <w:t>For hy</w:t>
      </w:r>
      <w:r w:rsidR="00347998" w:rsidRPr="00782B13">
        <w:rPr>
          <w:rFonts w:ascii="Times New Roman" w:eastAsia="Times New Roman" w:hAnsi="Times New Roman" w:cs="Times New Roman"/>
          <w:sz w:val="22"/>
          <w:szCs w:val="22"/>
        </w:rPr>
        <w:t>dropower, geothermal</w:t>
      </w:r>
      <w:r w:rsidR="008626B8" w:rsidRPr="00782B13">
        <w:rPr>
          <w:rFonts w:ascii="Times New Roman" w:eastAsia="Times New Roman" w:hAnsi="Times New Roman" w:cs="Times New Roman"/>
          <w:sz w:val="22"/>
          <w:szCs w:val="22"/>
        </w:rPr>
        <w:t xml:space="preserve"> and biomass</w:t>
      </w:r>
      <w:r w:rsidR="005A4E1F" w:rsidRPr="00782B13">
        <w:rPr>
          <w:rFonts w:ascii="Times New Roman" w:eastAsia="Times New Roman" w:hAnsi="Times New Roman" w:cs="Times New Roman"/>
          <w:sz w:val="22"/>
          <w:szCs w:val="22"/>
        </w:rPr>
        <w:t>,</w:t>
      </w:r>
      <w:r w:rsidR="008626B8" w:rsidRPr="00782B13">
        <w:rPr>
          <w:rFonts w:ascii="Times New Roman" w:eastAsia="Times New Roman" w:hAnsi="Times New Roman" w:cs="Times New Roman"/>
          <w:sz w:val="22"/>
          <w:szCs w:val="22"/>
        </w:rPr>
        <w:t xml:space="preserve"> </w:t>
      </w:r>
      <w:r w:rsidR="005A4E1F" w:rsidRPr="00782B13">
        <w:rPr>
          <w:rFonts w:ascii="Times New Roman" w:eastAsia="Times New Roman" w:hAnsi="Times New Roman" w:cs="Times New Roman"/>
          <w:sz w:val="22"/>
          <w:szCs w:val="22"/>
        </w:rPr>
        <w:t>t</w:t>
      </w:r>
      <w:r w:rsidRPr="00782B13">
        <w:rPr>
          <w:rFonts w:ascii="Times New Roman" w:eastAsia="Times New Roman" w:hAnsi="Times New Roman" w:cs="Times New Roman"/>
          <w:sz w:val="22"/>
          <w:szCs w:val="22"/>
        </w:rPr>
        <w:t>his analysis puts solar PV and other renewable sources in the competitive range</w:t>
      </w:r>
      <w:r w:rsidR="005A4E1F" w:rsidRPr="00782B13">
        <w:rPr>
          <w:rFonts w:ascii="Times New Roman" w:eastAsia="Times New Roman" w:hAnsi="Times New Roman" w:cs="Times New Roman"/>
          <w:sz w:val="22"/>
          <w:szCs w:val="22"/>
        </w:rPr>
        <w:t xml:space="preserve"> (IRENA, 2013a)</w:t>
      </w:r>
      <w:r w:rsidRPr="00782B13">
        <w:rPr>
          <w:rFonts w:ascii="Times New Roman" w:eastAsia="Times New Roman" w:hAnsi="Times New Roman" w:cs="Times New Roman"/>
          <w:sz w:val="22"/>
          <w:szCs w:val="22"/>
        </w:rPr>
        <w:t>.</w:t>
      </w:r>
      <w:r w:rsidR="00660BC6" w:rsidRPr="00782B13">
        <w:rPr>
          <w:rFonts w:ascii="Times New Roman" w:eastAsia="Times New Roman" w:hAnsi="Times New Roman" w:cs="Times New Roman"/>
          <w:sz w:val="22"/>
          <w:szCs w:val="22"/>
        </w:rPr>
        <w:t xml:space="preserve"> </w:t>
      </w:r>
      <w:r w:rsidR="00BF5719" w:rsidRPr="00782B13">
        <w:rPr>
          <w:rFonts w:ascii="Times New Roman" w:eastAsia="Times New Roman" w:hAnsi="Times New Roman" w:cs="Times New Roman"/>
          <w:sz w:val="22"/>
          <w:szCs w:val="22"/>
        </w:rPr>
        <w:t xml:space="preserve">Kenya has already </w:t>
      </w:r>
      <w:r w:rsidR="0056553E" w:rsidRPr="00782B13">
        <w:rPr>
          <w:rFonts w:ascii="Times New Roman" w:eastAsia="Times New Roman" w:hAnsi="Times New Roman" w:cs="Times New Roman"/>
          <w:sz w:val="22"/>
          <w:szCs w:val="22"/>
        </w:rPr>
        <w:t>taken advantage of this with about 750MW of large scale PV</w:t>
      </w:r>
      <w:r w:rsidR="00347998" w:rsidRPr="00782B13">
        <w:rPr>
          <w:rFonts w:ascii="Times New Roman" w:eastAsia="Times New Roman" w:hAnsi="Times New Roman" w:cs="Times New Roman"/>
          <w:sz w:val="22"/>
          <w:szCs w:val="22"/>
        </w:rPr>
        <w:t xml:space="preserve"> being proposed, including a 20</w:t>
      </w:r>
      <w:r w:rsidR="0056553E" w:rsidRPr="00782B13">
        <w:rPr>
          <w:rFonts w:ascii="Times New Roman" w:eastAsia="Times New Roman" w:hAnsi="Times New Roman" w:cs="Times New Roman"/>
          <w:sz w:val="22"/>
          <w:szCs w:val="22"/>
        </w:rPr>
        <w:t>MW solar plant in Nairobi (Willis, 2014).</w:t>
      </w:r>
    </w:p>
    <w:p w14:paraId="4838C01B" w14:textId="77777777" w:rsidR="00C8793A" w:rsidRPr="00782B13" w:rsidRDefault="009C1F3D" w:rsidP="00D03F77">
      <w:pPr>
        <w:widowControl w:val="0"/>
        <w:spacing w:after="120"/>
        <w:rPr>
          <w:rFonts w:ascii="Times New Roman" w:hAnsi="Times New Roman" w:cs="Times New Roman"/>
          <w:sz w:val="22"/>
          <w:szCs w:val="22"/>
        </w:rPr>
      </w:pPr>
      <w:r w:rsidRPr="00782B13">
        <w:rPr>
          <w:rFonts w:ascii="Times New Roman" w:eastAsia="Times New Roman" w:hAnsi="Times New Roman" w:cs="Times New Roman"/>
          <w:sz w:val="22"/>
          <w:szCs w:val="22"/>
        </w:rPr>
        <w:t xml:space="preserve"> </w:t>
      </w:r>
    </w:p>
    <w:p w14:paraId="442EAC77" w14:textId="77777777" w:rsidR="00C8793A" w:rsidRPr="00270354" w:rsidRDefault="009C1F3D" w:rsidP="00D03F77">
      <w:pPr>
        <w:widowControl w:val="0"/>
        <w:spacing w:after="120"/>
        <w:rPr>
          <w:rFonts w:ascii="Times New Roman" w:hAnsi="Times New Roman" w:cs="Times New Roman"/>
        </w:rPr>
      </w:pPr>
      <w:r w:rsidRPr="00270354">
        <w:rPr>
          <w:rFonts w:ascii="Times New Roman" w:hAnsi="Times New Roman" w:cs="Times New Roman"/>
          <w:noProof/>
        </w:rPr>
        <w:drawing>
          <wp:inline distT="114300" distB="114300" distL="114300" distR="114300" wp14:anchorId="1115DD9A" wp14:editId="197969D6">
            <wp:extent cx="5829300" cy="3822700"/>
            <wp:effectExtent l="0" t="0" r="12700" b="1270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9"/>
                    <a:srcRect/>
                    <a:stretch>
                      <a:fillRect/>
                    </a:stretch>
                  </pic:blipFill>
                  <pic:spPr>
                    <a:xfrm>
                      <a:off x="0" y="0"/>
                      <a:ext cx="5829662" cy="3822937"/>
                    </a:xfrm>
                    <a:prstGeom prst="rect">
                      <a:avLst/>
                    </a:prstGeom>
                    <a:ln/>
                  </pic:spPr>
                </pic:pic>
              </a:graphicData>
            </a:graphic>
          </wp:inline>
        </w:drawing>
      </w:r>
    </w:p>
    <w:p w14:paraId="6C580D90" w14:textId="12FF4D91" w:rsidR="009E6A18" w:rsidRPr="00270354" w:rsidRDefault="009C1F3D" w:rsidP="00D03F77">
      <w:pPr>
        <w:widowControl w:val="0"/>
        <w:spacing w:after="120"/>
        <w:rPr>
          <w:rFonts w:ascii="Times New Roman" w:hAnsi="Times New Roman" w:cs="Times New Roman"/>
          <w:sz w:val="20"/>
        </w:rPr>
      </w:pPr>
      <w:r w:rsidRPr="00C75778">
        <w:rPr>
          <w:rFonts w:ascii="Times New Roman" w:eastAsia="Times New Roman" w:hAnsi="Times New Roman" w:cs="Times New Roman"/>
          <w:b/>
          <w:sz w:val="20"/>
        </w:rPr>
        <w:t>Figure 1</w:t>
      </w:r>
      <w:r w:rsidR="009F53B2" w:rsidRPr="00C75778">
        <w:rPr>
          <w:rFonts w:ascii="Times New Roman" w:eastAsia="Times New Roman" w:hAnsi="Times New Roman" w:cs="Times New Roman"/>
          <w:b/>
          <w:sz w:val="20"/>
        </w:rPr>
        <w:t>3</w:t>
      </w:r>
      <w:r w:rsidRPr="00C75778">
        <w:rPr>
          <w:rFonts w:ascii="Times New Roman" w:eastAsia="Times New Roman" w:hAnsi="Times New Roman" w:cs="Times New Roman"/>
          <w:b/>
          <w:sz w:val="20"/>
        </w:rPr>
        <w:t>:</w:t>
      </w:r>
      <w:r w:rsidR="00A36830" w:rsidRPr="00C75778">
        <w:rPr>
          <w:rFonts w:ascii="Times New Roman" w:eastAsia="Times New Roman" w:hAnsi="Times New Roman" w:cs="Times New Roman"/>
          <w:sz w:val="20"/>
        </w:rPr>
        <w:t xml:space="preserve"> </w:t>
      </w:r>
      <w:r w:rsidR="00A36830" w:rsidRPr="00270354">
        <w:rPr>
          <w:rFonts w:ascii="Times New Roman" w:eastAsia="Times New Roman" w:hAnsi="Times New Roman" w:cs="Times New Roman"/>
          <w:i/>
          <w:sz w:val="20"/>
        </w:rPr>
        <w:t xml:space="preserve">Typical </w:t>
      </w:r>
      <w:proofErr w:type="spellStart"/>
      <w:r w:rsidR="00A36830" w:rsidRPr="00270354">
        <w:rPr>
          <w:rFonts w:ascii="Times New Roman" w:eastAsia="Times New Roman" w:hAnsi="Times New Roman" w:cs="Times New Roman"/>
          <w:i/>
          <w:sz w:val="20"/>
        </w:rPr>
        <w:t>levelized</w:t>
      </w:r>
      <w:proofErr w:type="spellEnd"/>
      <w:r w:rsidR="00A36830" w:rsidRPr="00270354">
        <w:rPr>
          <w:rFonts w:ascii="Times New Roman" w:eastAsia="Times New Roman" w:hAnsi="Times New Roman" w:cs="Times New Roman"/>
          <w:i/>
          <w:sz w:val="20"/>
        </w:rPr>
        <w:t xml:space="preserve"> cost per kWh for renewable power g</w:t>
      </w:r>
      <w:r w:rsidRPr="00270354">
        <w:rPr>
          <w:rFonts w:ascii="Times New Roman" w:eastAsia="Times New Roman" w:hAnsi="Times New Roman" w:cs="Times New Roman"/>
          <w:i/>
          <w:sz w:val="20"/>
        </w:rPr>
        <w:t xml:space="preserve">eneration </w:t>
      </w:r>
      <w:r w:rsidR="00A36830" w:rsidRPr="00270354">
        <w:rPr>
          <w:rFonts w:ascii="Times New Roman" w:eastAsia="Times New Roman" w:hAnsi="Times New Roman" w:cs="Times New Roman"/>
          <w:i/>
          <w:sz w:val="20"/>
        </w:rPr>
        <w:t xml:space="preserve">in year 2012 and 2020 </w:t>
      </w:r>
      <w:r w:rsidR="00CF37FF" w:rsidRPr="00270354">
        <w:rPr>
          <w:rFonts w:ascii="Times New Roman" w:eastAsia="Times New Roman" w:hAnsi="Times New Roman" w:cs="Times New Roman"/>
          <w:i/>
          <w:sz w:val="20"/>
        </w:rPr>
        <w:t>(IRENA, 2013b).</w:t>
      </w:r>
      <w:hyperlink r:id="rId30"/>
    </w:p>
    <w:p w14:paraId="7A2D8A73" w14:textId="4F409DE5" w:rsidR="00EC3231" w:rsidRPr="00E97685" w:rsidRDefault="004A7697" w:rsidP="00D03F77">
      <w:pPr>
        <w:spacing w:before="100" w:beforeAutospacing="1" w:after="120"/>
        <w:rPr>
          <w:rFonts w:ascii="Times New Roman" w:hAnsi="Times New Roman" w:cs="Times New Roman"/>
          <w:color w:val="auto"/>
          <w:sz w:val="22"/>
          <w:szCs w:val="22"/>
        </w:rPr>
      </w:pPr>
      <w:r w:rsidRPr="00E97685">
        <w:rPr>
          <w:rFonts w:ascii="Times New Roman" w:hAnsi="Times New Roman" w:cs="Times New Roman"/>
          <w:color w:val="auto"/>
          <w:sz w:val="22"/>
          <w:szCs w:val="22"/>
        </w:rPr>
        <w:t>Typical e</w:t>
      </w:r>
      <w:r w:rsidR="00EC3231" w:rsidRPr="00E97685">
        <w:rPr>
          <w:rFonts w:ascii="Times New Roman" w:hAnsi="Times New Roman" w:cs="Times New Roman"/>
          <w:color w:val="auto"/>
          <w:sz w:val="22"/>
          <w:szCs w:val="22"/>
        </w:rPr>
        <w:t xml:space="preserve">lectricity tariffs </w:t>
      </w:r>
      <w:r w:rsidRPr="00E97685">
        <w:rPr>
          <w:rFonts w:ascii="Times New Roman" w:hAnsi="Times New Roman" w:cs="Times New Roman"/>
          <w:color w:val="auto"/>
          <w:sz w:val="22"/>
          <w:szCs w:val="22"/>
        </w:rPr>
        <w:t xml:space="preserve">in East African communities </w:t>
      </w:r>
      <w:r w:rsidR="00EC3231" w:rsidRPr="00E97685">
        <w:rPr>
          <w:rFonts w:ascii="Times New Roman" w:hAnsi="Times New Roman" w:cs="Times New Roman"/>
          <w:color w:val="auto"/>
          <w:sz w:val="22"/>
          <w:szCs w:val="22"/>
        </w:rPr>
        <w:t>rang</w:t>
      </w:r>
      <w:r w:rsidRPr="00E97685">
        <w:rPr>
          <w:rFonts w:ascii="Times New Roman" w:hAnsi="Times New Roman" w:cs="Times New Roman"/>
          <w:color w:val="auto"/>
          <w:sz w:val="22"/>
          <w:szCs w:val="22"/>
        </w:rPr>
        <w:t xml:space="preserve">e from 6 to </w:t>
      </w:r>
      <w:r w:rsidR="00EC3231" w:rsidRPr="00E97685">
        <w:rPr>
          <w:rFonts w:ascii="Times New Roman" w:hAnsi="Times New Roman" w:cs="Times New Roman"/>
          <w:color w:val="auto"/>
          <w:sz w:val="22"/>
          <w:szCs w:val="22"/>
        </w:rPr>
        <w:t>17 cents per kilowatt-hour</w:t>
      </w:r>
      <w:r w:rsidR="00192840" w:rsidRPr="00E97685">
        <w:rPr>
          <w:rFonts w:ascii="Times New Roman" w:hAnsi="Times New Roman" w:cs="Times New Roman"/>
          <w:color w:val="auto"/>
          <w:sz w:val="22"/>
          <w:szCs w:val="22"/>
        </w:rPr>
        <w:t xml:space="preserve">. </w:t>
      </w:r>
      <w:r w:rsidRPr="00E97685">
        <w:rPr>
          <w:rFonts w:ascii="Times New Roman" w:hAnsi="Times New Roman" w:cs="Times New Roman"/>
          <w:color w:val="auto"/>
          <w:sz w:val="22"/>
          <w:szCs w:val="22"/>
        </w:rPr>
        <w:t>This makes</w:t>
      </w:r>
      <w:r w:rsidR="00EC3231" w:rsidRPr="00E97685">
        <w:rPr>
          <w:rFonts w:ascii="Times New Roman" w:hAnsi="Times New Roman" w:cs="Times New Roman"/>
          <w:color w:val="auto"/>
          <w:sz w:val="22"/>
          <w:szCs w:val="22"/>
        </w:rPr>
        <w:t xml:space="preserve"> electricity generated</w:t>
      </w:r>
      <w:r w:rsidR="00554C10" w:rsidRPr="00E97685">
        <w:rPr>
          <w:rFonts w:ascii="Times New Roman" w:hAnsi="Times New Roman" w:cs="Times New Roman"/>
          <w:color w:val="auto"/>
          <w:sz w:val="22"/>
          <w:szCs w:val="22"/>
        </w:rPr>
        <w:t xml:space="preserve"> from renewable sources </w:t>
      </w:r>
      <w:r w:rsidR="00EC3231" w:rsidRPr="00E97685">
        <w:rPr>
          <w:rFonts w:ascii="Times New Roman" w:hAnsi="Times New Roman" w:cs="Times New Roman"/>
          <w:color w:val="auto"/>
          <w:sz w:val="22"/>
          <w:szCs w:val="22"/>
        </w:rPr>
        <w:t>cost-competitive, typically costing 3 to 8 cents for hydro</w:t>
      </w:r>
      <w:r w:rsidR="00C75778" w:rsidRPr="00E97685">
        <w:rPr>
          <w:rFonts w:ascii="Times New Roman" w:hAnsi="Times New Roman" w:cs="Times New Roman"/>
          <w:color w:val="auto"/>
          <w:sz w:val="22"/>
          <w:szCs w:val="22"/>
        </w:rPr>
        <w:t xml:space="preserve"> (Uganda </w:t>
      </w:r>
      <w:r w:rsidR="00D83A39">
        <w:rPr>
          <w:rFonts w:ascii="Times New Roman" w:hAnsi="Times New Roman" w:cs="Times New Roman"/>
          <w:color w:val="auto"/>
          <w:sz w:val="22"/>
          <w:szCs w:val="22"/>
        </w:rPr>
        <w:t>however exceeds this</w:t>
      </w:r>
      <w:r w:rsidR="00C75778" w:rsidRPr="00E97685">
        <w:rPr>
          <w:rFonts w:ascii="Times New Roman" w:hAnsi="Times New Roman" w:cs="Times New Roman"/>
          <w:color w:val="auto"/>
          <w:sz w:val="22"/>
          <w:szCs w:val="22"/>
        </w:rPr>
        <w:t xml:space="preserve">: </w:t>
      </w:r>
      <w:r w:rsidR="00D83A39">
        <w:rPr>
          <w:rFonts w:ascii="Times New Roman" w:hAnsi="Times New Roman" w:cs="Times New Roman"/>
          <w:color w:val="auto"/>
          <w:sz w:val="22"/>
          <w:szCs w:val="22"/>
        </w:rPr>
        <w:t xml:space="preserve">its </w:t>
      </w:r>
      <w:proofErr w:type="spellStart"/>
      <w:r w:rsidR="00D83A39">
        <w:rPr>
          <w:rFonts w:ascii="Times New Roman" w:hAnsi="Times New Roman" w:cs="Times New Roman"/>
          <w:color w:val="auto"/>
          <w:sz w:val="22"/>
          <w:szCs w:val="22"/>
        </w:rPr>
        <w:t>Bujagali</w:t>
      </w:r>
      <w:proofErr w:type="spellEnd"/>
      <w:r w:rsidR="00D83A39">
        <w:rPr>
          <w:rFonts w:ascii="Times New Roman" w:hAnsi="Times New Roman" w:cs="Times New Roman"/>
          <w:color w:val="auto"/>
          <w:sz w:val="22"/>
          <w:szCs w:val="22"/>
        </w:rPr>
        <w:t xml:space="preserve"> D</w:t>
      </w:r>
      <w:r w:rsidR="00C75778" w:rsidRPr="00E97685">
        <w:rPr>
          <w:rFonts w:ascii="Times New Roman" w:hAnsi="Times New Roman" w:cs="Times New Roman"/>
          <w:color w:val="auto"/>
          <w:sz w:val="22"/>
          <w:szCs w:val="22"/>
        </w:rPr>
        <w:t>am’s tariff is</w:t>
      </w:r>
      <w:r w:rsidR="00744D83" w:rsidRPr="00E97685">
        <w:rPr>
          <w:rFonts w:ascii="Times New Roman" w:hAnsi="Times New Roman" w:cs="Times New Roman"/>
          <w:color w:val="auto"/>
          <w:sz w:val="22"/>
          <w:szCs w:val="22"/>
        </w:rPr>
        <w:t xml:space="preserve"> currently</w:t>
      </w:r>
      <w:r w:rsidR="00C75778" w:rsidRPr="00E97685">
        <w:rPr>
          <w:rFonts w:ascii="Times New Roman" w:hAnsi="Times New Roman" w:cs="Times New Roman"/>
          <w:color w:val="auto"/>
          <w:sz w:val="22"/>
          <w:szCs w:val="22"/>
        </w:rPr>
        <w:t xml:space="preserve"> 12 cents per kilowatt-hour</w:t>
      </w:r>
      <w:r w:rsidR="007264A1" w:rsidRPr="00E97685">
        <w:rPr>
          <w:rStyle w:val="FootnoteReference"/>
          <w:rFonts w:ascii="Times New Roman" w:hAnsi="Times New Roman" w:cs="Times New Roman"/>
          <w:color w:val="auto"/>
          <w:sz w:val="22"/>
          <w:szCs w:val="22"/>
        </w:rPr>
        <w:footnoteReference w:id="17"/>
      </w:r>
      <w:r w:rsidR="00C75778" w:rsidRPr="00E97685">
        <w:rPr>
          <w:rFonts w:ascii="Times New Roman" w:hAnsi="Times New Roman" w:cs="Times New Roman"/>
          <w:color w:val="auto"/>
          <w:sz w:val="22"/>
          <w:szCs w:val="22"/>
        </w:rPr>
        <w:t>)</w:t>
      </w:r>
      <w:r w:rsidR="00EC3231" w:rsidRPr="00E97685">
        <w:rPr>
          <w:rFonts w:ascii="Times New Roman" w:hAnsi="Times New Roman" w:cs="Times New Roman"/>
          <w:color w:val="auto"/>
          <w:sz w:val="22"/>
          <w:szCs w:val="22"/>
        </w:rPr>
        <w:t>, 5 to 10 cents for geothermal, and 5 to 14 cents for wind power. With four-fifths of all electricity generated fr</w:t>
      </w:r>
      <w:r w:rsidR="009E679E" w:rsidRPr="00E97685">
        <w:rPr>
          <w:rFonts w:ascii="Times New Roman" w:hAnsi="Times New Roman" w:cs="Times New Roman"/>
          <w:color w:val="auto"/>
          <w:sz w:val="22"/>
          <w:szCs w:val="22"/>
        </w:rPr>
        <w:t xml:space="preserve">om fossil fuels in the region </w:t>
      </w:r>
      <w:r w:rsidR="00EC3231" w:rsidRPr="00E97685">
        <w:rPr>
          <w:rFonts w:ascii="Times New Roman" w:hAnsi="Times New Roman" w:cs="Times New Roman"/>
          <w:color w:val="auto"/>
          <w:sz w:val="22"/>
          <w:szCs w:val="22"/>
        </w:rPr>
        <w:t xml:space="preserve">today – from coal in Southern Africa </w:t>
      </w:r>
      <w:r w:rsidR="009E679E" w:rsidRPr="00E97685">
        <w:rPr>
          <w:rFonts w:ascii="Times New Roman" w:hAnsi="Times New Roman" w:cs="Times New Roman"/>
          <w:color w:val="auto"/>
          <w:sz w:val="22"/>
          <w:szCs w:val="22"/>
        </w:rPr>
        <w:t xml:space="preserve">and oil and gas in East </w:t>
      </w:r>
      <w:r w:rsidR="00EC3231" w:rsidRPr="00E97685">
        <w:rPr>
          <w:rFonts w:ascii="Times New Roman" w:hAnsi="Times New Roman" w:cs="Times New Roman"/>
          <w:color w:val="auto"/>
          <w:sz w:val="22"/>
          <w:szCs w:val="22"/>
        </w:rPr>
        <w:t xml:space="preserve">Africa – renewable power can also yield significant </w:t>
      </w:r>
      <w:r w:rsidR="00554C10" w:rsidRPr="00E97685">
        <w:rPr>
          <w:rFonts w:ascii="Times New Roman" w:hAnsi="Times New Roman" w:cs="Times New Roman"/>
          <w:color w:val="auto"/>
          <w:sz w:val="22"/>
          <w:szCs w:val="22"/>
        </w:rPr>
        <w:t xml:space="preserve">reductions </w:t>
      </w:r>
      <w:r w:rsidR="009E679E" w:rsidRPr="00E97685">
        <w:rPr>
          <w:rFonts w:ascii="Times New Roman" w:hAnsi="Times New Roman" w:cs="Times New Roman"/>
          <w:color w:val="auto"/>
          <w:sz w:val="22"/>
          <w:szCs w:val="22"/>
        </w:rPr>
        <w:t>in carbon emissions (IRENA, 2013a</w:t>
      </w:r>
      <w:r w:rsidR="00554C10" w:rsidRPr="00E97685">
        <w:rPr>
          <w:rFonts w:ascii="Times New Roman" w:hAnsi="Times New Roman" w:cs="Times New Roman"/>
          <w:color w:val="auto"/>
          <w:sz w:val="22"/>
          <w:szCs w:val="22"/>
        </w:rPr>
        <w:t>).</w:t>
      </w:r>
    </w:p>
    <w:p w14:paraId="55E4225C" w14:textId="004EC9B5" w:rsidR="0066260A" w:rsidRDefault="0066260A" w:rsidP="00D03F77">
      <w:pPr>
        <w:spacing w:before="100" w:beforeAutospacing="1" w:after="120"/>
        <w:rPr>
          <w:rFonts w:ascii="Times New Roman" w:hAnsi="Times New Roman" w:cs="Times New Roman"/>
          <w:color w:val="auto"/>
          <w:sz w:val="22"/>
          <w:szCs w:val="22"/>
        </w:rPr>
      </w:pPr>
      <w:r w:rsidRPr="00E97685">
        <w:rPr>
          <w:rFonts w:ascii="Times New Roman" w:hAnsi="Times New Roman" w:cs="Times New Roman"/>
          <w:color w:val="auto"/>
          <w:sz w:val="22"/>
          <w:szCs w:val="22"/>
        </w:rPr>
        <w:t>A</w:t>
      </w:r>
      <w:r w:rsidRPr="00A7094E">
        <w:rPr>
          <w:rFonts w:ascii="Times New Roman" w:hAnsi="Times New Roman" w:cs="Times New Roman"/>
          <w:color w:val="auto"/>
          <w:sz w:val="22"/>
          <w:szCs w:val="22"/>
        </w:rPr>
        <w:t xml:space="preserve"> second issue that dramatically impacts project cost and</w:t>
      </w:r>
      <w:r w:rsidR="00456731" w:rsidRPr="00A7094E">
        <w:rPr>
          <w:rFonts w:ascii="Times New Roman" w:hAnsi="Times New Roman" w:cs="Times New Roman"/>
          <w:color w:val="auto"/>
          <w:sz w:val="22"/>
          <w:szCs w:val="22"/>
        </w:rPr>
        <w:t xml:space="preserve"> benefit assessment is the likeli</w:t>
      </w:r>
      <w:r w:rsidRPr="00A7094E">
        <w:rPr>
          <w:rFonts w:ascii="Times New Roman" w:hAnsi="Times New Roman" w:cs="Times New Roman"/>
          <w:color w:val="auto"/>
          <w:sz w:val="22"/>
          <w:szCs w:val="22"/>
        </w:rPr>
        <w:t>hood of cost containment and cost overruns.</w:t>
      </w:r>
      <w:r w:rsidR="00660BC6" w:rsidRPr="00A7094E">
        <w:rPr>
          <w:rFonts w:ascii="Times New Roman" w:hAnsi="Times New Roman" w:cs="Times New Roman"/>
          <w:color w:val="auto"/>
          <w:sz w:val="22"/>
          <w:szCs w:val="22"/>
        </w:rPr>
        <w:t xml:space="preserve"> </w:t>
      </w:r>
      <w:r w:rsidRPr="00A7094E">
        <w:rPr>
          <w:rFonts w:ascii="Times New Roman" w:hAnsi="Times New Roman" w:cs="Times New Roman"/>
          <w:color w:val="auto"/>
          <w:sz w:val="22"/>
          <w:szCs w:val="22"/>
        </w:rPr>
        <w:t>A recent study (</w:t>
      </w:r>
      <w:proofErr w:type="spellStart"/>
      <w:r w:rsidRPr="00A7094E">
        <w:rPr>
          <w:rFonts w:ascii="Times New Roman" w:hAnsi="Times New Roman" w:cs="Times New Roman"/>
          <w:color w:val="auto"/>
          <w:sz w:val="22"/>
          <w:szCs w:val="22"/>
        </w:rPr>
        <w:t>Sovocool</w:t>
      </w:r>
      <w:proofErr w:type="spellEnd"/>
      <w:r w:rsidRPr="00A7094E">
        <w:rPr>
          <w:rFonts w:ascii="Times New Roman" w:hAnsi="Times New Roman" w:cs="Times New Roman"/>
          <w:color w:val="auto"/>
          <w:sz w:val="22"/>
          <w:szCs w:val="22"/>
        </w:rPr>
        <w:t xml:space="preserve">, </w:t>
      </w:r>
      <w:r w:rsidRPr="00A7094E">
        <w:rPr>
          <w:rFonts w:ascii="Times New Roman" w:hAnsi="Times New Roman" w:cs="Times New Roman"/>
          <w:i/>
          <w:color w:val="auto"/>
          <w:sz w:val="22"/>
          <w:szCs w:val="22"/>
        </w:rPr>
        <w:t>et al., 2014)</w:t>
      </w:r>
      <w:r w:rsidR="00456731" w:rsidRPr="00A7094E">
        <w:rPr>
          <w:rFonts w:ascii="Times New Roman" w:hAnsi="Times New Roman" w:cs="Times New Roman"/>
          <w:color w:val="auto"/>
          <w:sz w:val="22"/>
          <w:szCs w:val="22"/>
        </w:rPr>
        <w:t xml:space="preserve"> found</w:t>
      </w:r>
      <w:r w:rsidRPr="00A7094E">
        <w:rPr>
          <w:rFonts w:ascii="Times New Roman" w:hAnsi="Times New Roman" w:cs="Times New Roman"/>
          <w:i/>
          <w:color w:val="auto"/>
          <w:sz w:val="22"/>
          <w:szCs w:val="22"/>
        </w:rPr>
        <w:t xml:space="preserve"> </w:t>
      </w:r>
      <w:r w:rsidRPr="00A7094E">
        <w:rPr>
          <w:rFonts w:ascii="Times New Roman" w:hAnsi="Times New Roman" w:cs="Times New Roman"/>
          <w:color w:val="auto"/>
          <w:sz w:val="22"/>
          <w:szCs w:val="22"/>
        </w:rPr>
        <w:t>that out of 401 projects only 39 had no overrun, and that wind and solar did have overruns but these were far less in frequency and magnitude than other sources.</w:t>
      </w:r>
      <w:r w:rsidR="00660BC6" w:rsidRPr="00A7094E">
        <w:rPr>
          <w:rFonts w:ascii="Times New Roman" w:hAnsi="Times New Roman" w:cs="Times New Roman"/>
          <w:color w:val="auto"/>
          <w:sz w:val="22"/>
          <w:szCs w:val="22"/>
        </w:rPr>
        <w:t xml:space="preserve"> </w:t>
      </w:r>
      <w:r w:rsidRPr="00A7094E">
        <w:rPr>
          <w:rFonts w:ascii="Times New Roman" w:hAnsi="Times New Roman" w:cs="Times New Roman"/>
          <w:color w:val="auto"/>
          <w:sz w:val="22"/>
          <w:szCs w:val="22"/>
        </w:rPr>
        <w:t>Further, hydropower is prone to the greatest time overruns and the largest amount of a cost overrun (almost $1 billion per project</w:t>
      </w:r>
      <w:r w:rsidR="00C44941" w:rsidRPr="00A7094E">
        <w:rPr>
          <w:rFonts w:ascii="Times New Roman" w:hAnsi="Times New Roman" w:cs="Times New Roman"/>
          <w:color w:val="auto"/>
          <w:sz w:val="22"/>
          <w:szCs w:val="22"/>
        </w:rPr>
        <w:t xml:space="preserve"> according to new work from the Global Change Unit at Oxford University</w:t>
      </w:r>
      <w:r w:rsidR="00456731" w:rsidRPr="00A7094E">
        <w:rPr>
          <w:rFonts w:ascii="Times New Roman" w:hAnsi="Times New Roman" w:cs="Times New Roman"/>
          <w:color w:val="auto"/>
          <w:sz w:val="22"/>
          <w:szCs w:val="22"/>
        </w:rPr>
        <w:t>)</w:t>
      </w:r>
      <w:r w:rsidRPr="00A7094E">
        <w:rPr>
          <w:rFonts w:ascii="Times New Roman" w:hAnsi="Times New Roman" w:cs="Times New Roman"/>
          <w:color w:val="auto"/>
          <w:sz w:val="22"/>
          <w:szCs w:val="22"/>
        </w:rPr>
        <w:t>.</w:t>
      </w:r>
      <w:r w:rsidR="00660BC6" w:rsidRPr="00A7094E">
        <w:rPr>
          <w:rFonts w:ascii="Times New Roman" w:hAnsi="Times New Roman" w:cs="Times New Roman"/>
          <w:color w:val="auto"/>
          <w:sz w:val="22"/>
          <w:szCs w:val="22"/>
        </w:rPr>
        <w:t xml:space="preserve"> </w:t>
      </w:r>
      <w:r w:rsidRPr="00A7094E">
        <w:rPr>
          <w:rFonts w:ascii="Times New Roman" w:hAnsi="Times New Roman" w:cs="Times New Roman"/>
          <w:color w:val="auto"/>
          <w:sz w:val="22"/>
          <w:szCs w:val="22"/>
        </w:rPr>
        <w:t xml:space="preserve">Nuclear is prone to the greatest cost overruns as a percentage of budget (more </w:t>
      </w:r>
      <w:r w:rsidRPr="00A7094E">
        <w:rPr>
          <w:rFonts w:ascii="Times New Roman" w:hAnsi="Times New Roman" w:cs="Times New Roman"/>
          <w:color w:val="auto"/>
          <w:sz w:val="22"/>
          <w:szCs w:val="22"/>
        </w:rPr>
        <w:lastRenderedPageBreak/>
        <w:t>than 100% across the sample).</w:t>
      </w:r>
      <w:r w:rsidR="00660BC6" w:rsidRPr="00A7094E">
        <w:rPr>
          <w:rFonts w:ascii="Times New Roman" w:hAnsi="Times New Roman" w:cs="Times New Roman"/>
          <w:color w:val="auto"/>
          <w:sz w:val="22"/>
          <w:szCs w:val="22"/>
        </w:rPr>
        <w:t xml:space="preserve"> </w:t>
      </w:r>
      <w:r w:rsidRPr="00A7094E">
        <w:rPr>
          <w:rFonts w:ascii="Times New Roman" w:hAnsi="Times New Roman" w:cs="Times New Roman"/>
          <w:color w:val="auto"/>
          <w:sz w:val="22"/>
          <w:szCs w:val="22"/>
        </w:rPr>
        <w:t xml:space="preserve">There are significant methodological questions that come with any such survey, including </w:t>
      </w:r>
      <w:r w:rsidR="00161C33" w:rsidRPr="00A7094E">
        <w:rPr>
          <w:rFonts w:ascii="Times New Roman" w:hAnsi="Times New Roman" w:cs="Times New Roman"/>
          <w:color w:val="auto"/>
          <w:sz w:val="22"/>
          <w:szCs w:val="22"/>
        </w:rPr>
        <w:t xml:space="preserve">the importance of </w:t>
      </w:r>
      <w:r w:rsidRPr="00A7094E">
        <w:rPr>
          <w:rFonts w:ascii="Times New Roman" w:hAnsi="Times New Roman" w:cs="Times New Roman"/>
          <w:color w:val="auto"/>
          <w:sz w:val="22"/>
          <w:szCs w:val="22"/>
        </w:rPr>
        <w:t>absolute or normalized (e.g.</w:t>
      </w:r>
      <w:r w:rsidR="00744D83" w:rsidRPr="00A7094E">
        <w:rPr>
          <w:rFonts w:ascii="Times New Roman" w:hAnsi="Times New Roman" w:cs="Times New Roman"/>
          <w:color w:val="auto"/>
          <w:sz w:val="22"/>
          <w:szCs w:val="22"/>
        </w:rPr>
        <w:t>,</w:t>
      </w:r>
      <w:r w:rsidRPr="00A7094E">
        <w:rPr>
          <w:rFonts w:ascii="Times New Roman" w:hAnsi="Times New Roman" w:cs="Times New Roman"/>
          <w:color w:val="auto"/>
          <w:sz w:val="22"/>
          <w:szCs w:val="22"/>
        </w:rPr>
        <w:t xml:space="preserve"> per MW)</w:t>
      </w:r>
      <w:r w:rsidR="00161C33" w:rsidRPr="00A7094E">
        <w:rPr>
          <w:rFonts w:ascii="Times New Roman" w:hAnsi="Times New Roman" w:cs="Times New Roman"/>
          <w:color w:val="auto"/>
          <w:sz w:val="22"/>
          <w:szCs w:val="22"/>
        </w:rPr>
        <w:t xml:space="preserve"> overruns, the degree to which central facility mass production should or should not be separated</w:t>
      </w:r>
      <w:r w:rsidR="00456731" w:rsidRPr="00A7094E">
        <w:rPr>
          <w:rFonts w:ascii="Times New Roman" w:hAnsi="Times New Roman" w:cs="Times New Roman"/>
          <w:color w:val="auto"/>
          <w:sz w:val="22"/>
          <w:szCs w:val="22"/>
        </w:rPr>
        <w:t>.</w:t>
      </w:r>
      <w:r w:rsidR="00161C33" w:rsidRPr="00A7094E">
        <w:rPr>
          <w:rFonts w:ascii="Times New Roman" w:hAnsi="Times New Roman" w:cs="Times New Roman"/>
          <w:color w:val="auto"/>
          <w:sz w:val="22"/>
          <w:szCs w:val="22"/>
        </w:rPr>
        <w:t xml:space="preserve"> </w:t>
      </w:r>
    </w:p>
    <w:p w14:paraId="0C2B13FB" w14:textId="77777777" w:rsidR="00EA02B8" w:rsidRPr="00A7094E" w:rsidRDefault="00EA02B8" w:rsidP="00D03F77">
      <w:pPr>
        <w:spacing w:before="100" w:beforeAutospacing="1" w:after="120"/>
        <w:rPr>
          <w:rFonts w:ascii="Times New Roman" w:hAnsi="Times New Roman" w:cs="Times New Roman"/>
          <w:color w:val="auto"/>
          <w:sz w:val="22"/>
          <w:szCs w:val="22"/>
        </w:rPr>
      </w:pPr>
    </w:p>
    <w:tbl>
      <w:tblPr>
        <w:tblStyle w:val="TableGrid"/>
        <w:tblW w:w="0" w:type="auto"/>
        <w:tblLook w:val="04A0" w:firstRow="1" w:lastRow="0" w:firstColumn="1" w:lastColumn="0" w:noHBand="0" w:noVBand="1"/>
      </w:tblPr>
      <w:tblGrid>
        <w:gridCol w:w="3192"/>
        <w:gridCol w:w="3192"/>
        <w:gridCol w:w="3192"/>
      </w:tblGrid>
      <w:tr w:rsidR="0066260A" w:rsidRPr="00270354" w14:paraId="08367858" w14:textId="77777777" w:rsidTr="0066260A">
        <w:tc>
          <w:tcPr>
            <w:tcW w:w="3192" w:type="dxa"/>
          </w:tcPr>
          <w:p w14:paraId="03F072C0" w14:textId="65A45C3A" w:rsidR="0066260A" w:rsidRPr="009B3F80" w:rsidRDefault="0066260A" w:rsidP="00D03F77">
            <w:pPr>
              <w:spacing w:before="100" w:beforeAutospacing="1" w:after="120"/>
              <w:rPr>
                <w:rFonts w:ascii="Times New Roman" w:hAnsi="Times New Roman" w:cs="Times New Roman"/>
                <w:b/>
                <w:color w:val="auto"/>
                <w:sz w:val="22"/>
                <w:szCs w:val="22"/>
              </w:rPr>
            </w:pPr>
            <w:r w:rsidRPr="009B3F80">
              <w:rPr>
                <w:rFonts w:ascii="Times New Roman" w:hAnsi="Times New Roman" w:cs="Times New Roman"/>
                <w:b/>
                <w:color w:val="auto"/>
                <w:sz w:val="22"/>
                <w:szCs w:val="22"/>
              </w:rPr>
              <w:t>Technology</w:t>
            </w:r>
          </w:p>
        </w:tc>
        <w:tc>
          <w:tcPr>
            <w:tcW w:w="3192" w:type="dxa"/>
          </w:tcPr>
          <w:p w14:paraId="3A6ED225" w14:textId="6D72FA47" w:rsidR="0066260A" w:rsidRPr="009B3F80" w:rsidRDefault="0066260A" w:rsidP="00D03F77">
            <w:pPr>
              <w:spacing w:before="100" w:beforeAutospacing="1" w:after="120"/>
              <w:rPr>
                <w:rFonts w:ascii="Times New Roman" w:hAnsi="Times New Roman" w:cs="Times New Roman"/>
                <w:b/>
                <w:color w:val="auto"/>
                <w:sz w:val="22"/>
                <w:szCs w:val="22"/>
              </w:rPr>
            </w:pPr>
            <w:r w:rsidRPr="009B3F80">
              <w:rPr>
                <w:rFonts w:ascii="Times New Roman" w:hAnsi="Times New Roman" w:cs="Times New Roman"/>
                <w:b/>
                <w:color w:val="auto"/>
                <w:sz w:val="22"/>
                <w:szCs w:val="22"/>
              </w:rPr>
              <w:t>Mean Cost Escalation ($2012)</w:t>
            </w:r>
          </w:p>
        </w:tc>
        <w:tc>
          <w:tcPr>
            <w:tcW w:w="3192" w:type="dxa"/>
          </w:tcPr>
          <w:p w14:paraId="4880973A" w14:textId="6EF8747F" w:rsidR="0066260A" w:rsidRPr="009B3F80" w:rsidRDefault="0066260A" w:rsidP="00D03F77">
            <w:pPr>
              <w:spacing w:before="100" w:beforeAutospacing="1" w:after="120"/>
              <w:rPr>
                <w:rFonts w:ascii="Times New Roman" w:hAnsi="Times New Roman" w:cs="Times New Roman"/>
                <w:b/>
                <w:color w:val="auto"/>
                <w:sz w:val="22"/>
                <w:szCs w:val="22"/>
              </w:rPr>
            </w:pPr>
            <w:r w:rsidRPr="009B3F80">
              <w:rPr>
                <w:rFonts w:ascii="Times New Roman" w:hAnsi="Times New Roman" w:cs="Times New Roman"/>
                <w:b/>
                <w:color w:val="auto"/>
                <w:sz w:val="22"/>
                <w:szCs w:val="22"/>
              </w:rPr>
              <w:t>(n) Sample Size</w:t>
            </w:r>
          </w:p>
        </w:tc>
      </w:tr>
      <w:tr w:rsidR="0066260A" w:rsidRPr="00270354" w14:paraId="1FED35D8" w14:textId="77777777" w:rsidTr="0066260A">
        <w:tc>
          <w:tcPr>
            <w:tcW w:w="3192" w:type="dxa"/>
          </w:tcPr>
          <w:p w14:paraId="2CB38D81" w14:textId="4C9A0BF8"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Nuclear reactors</w:t>
            </w:r>
          </w:p>
        </w:tc>
        <w:tc>
          <w:tcPr>
            <w:tcW w:w="3192" w:type="dxa"/>
          </w:tcPr>
          <w:p w14:paraId="7F4856EA" w14:textId="4CCA0F38"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117</w:t>
            </w:r>
          </w:p>
        </w:tc>
        <w:tc>
          <w:tcPr>
            <w:tcW w:w="3192" w:type="dxa"/>
          </w:tcPr>
          <w:p w14:paraId="153B5309" w14:textId="7EB6C748"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180</w:t>
            </w:r>
          </w:p>
        </w:tc>
      </w:tr>
      <w:tr w:rsidR="0066260A" w:rsidRPr="00270354" w14:paraId="19C4F4F7" w14:textId="77777777" w:rsidTr="0066260A">
        <w:tc>
          <w:tcPr>
            <w:tcW w:w="3192" w:type="dxa"/>
          </w:tcPr>
          <w:p w14:paraId="6A37746F" w14:textId="45082398"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Hydroelectric dams (large)</w:t>
            </w:r>
          </w:p>
        </w:tc>
        <w:tc>
          <w:tcPr>
            <w:tcW w:w="3192" w:type="dxa"/>
          </w:tcPr>
          <w:p w14:paraId="6C7AC5C6" w14:textId="644A6398"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71</w:t>
            </w:r>
          </w:p>
        </w:tc>
        <w:tc>
          <w:tcPr>
            <w:tcW w:w="3192" w:type="dxa"/>
          </w:tcPr>
          <w:p w14:paraId="3D023C02" w14:textId="14DBB535"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61</w:t>
            </w:r>
          </w:p>
        </w:tc>
      </w:tr>
      <w:tr w:rsidR="0066260A" w:rsidRPr="00270354" w14:paraId="6E7199E2" w14:textId="77777777" w:rsidTr="0066260A">
        <w:tc>
          <w:tcPr>
            <w:tcW w:w="3192" w:type="dxa"/>
          </w:tcPr>
          <w:p w14:paraId="33F67236" w14:textId="4BC376D0"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Railway networks</w:t>
            </w:r>
          </w:p>
        </w:tc>
        <w:tc>
          <w:tcPr>
            <w:tcW w:w="3192" w:type="dxa"/>
          </w:tcPr>
          <w:p w14:paraId="10884A3A" w14:textId="24B1EB1F"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45</w:t>
            </w:r>
          </w:p>
        </w:tc>
        <w:tc>
          <w:tcPr>
            <w:tcW w:w="3192" w:type="dxa"/>
          </w:tcPr>
          <w:p w14:paraId="579446EB" w14:textId="5895CAC5"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58</w:t>
            </w:r>
          </w:p>
        </w:tc>
      </w:tr>
      <w:tr w:rsidR="0066260A" w:rsidRPr="00270354" w14:paraId="1B2436EE" w14:textId="77777777" w:rsidTr="0066260A">
        <w:tc>
          <w:tcPr>
            <w:tcW w:w="3192" w:type="dxa"/>
          </w:tcPr>
          <w:p w14:paraId="17295E40" w14:textId="67A13DC9"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Bridges and tunnels</w:t>
            </w:r>
          </w:p>
        </w:tc>
        <w:tc>
          <w:tcPr>
            <w:tcW w:w="3192" w:type="dxa"/>
          </w:tcPr>
          <w:p w14:paraId="29118D80" w14:textId="2FCC3125"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34</w:t>
            </w:r>
          </w:p>
        </w:tc>
        <w:tc>
          <w:tcPr>
            <w:tcW w:w="3192" w:type="dxa"/>
          </w:tcPr>
          <w:p w14:paraId="216E2F95" w14:textId="47862C36"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33</w:t>
            </w:r>
          </w:p>
        </w:tc>
      </w:tr>
      <w:tr w:rsidR="0066260A" w:rsidRPr="00270354" w14:paraId="41E065B9" w14:textId="77777777" w:rsidTr="0066260A">
        <w:tc>
          <w:tcPr>
            <w:tcW w:w="3192" w:type="dxa"/>
          </w:tcPr>
          <w:p w14:paraId="575C0D18" w14:textId="015AF04F"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Roads</w:t>
            </w:r>
          </w:p>
        </w:tc>
        <w:tc>
          <w:tcPr>
            <w:tcW w:w="3192" w:type="dxa"/>
          </w:tcPr>
          <w:p w14:paraId="016F3A3F" w14:textId="18C1AE44"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20</w:t>
            </w:r>
          </w:p>
        </w:tc>
        <w:tc>
          <w:tcPr>
            <w:tcW w:w="3192" w:type="dxa"/>
          </w:tcPr>
          <w:p w14:paraId="231A4546" w14:textId="59471695"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167</w:t>
            </w:r>
          </w:p>
        </w:tc>
      </w:tr>
      <w:tr w:rsidR="0066260A" w:rsidRPr="00270354" w14:paraId="775F79A9" w14:textId="77777777" w:rsidTr="0066260A">
        <w:tc>
          <w:tcPr>
            <w:tcW w:w="3192" w:type="dxa"/>
          </w:tcPr>
          <w:p w14:paraId="58AB40A3" w14:textId="28A72F21"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Mining</w:t>
            </w:r>
          </w:p>
        </w:tc>
        <w:tc>
          <w:tcPr>
            <w:tcW w:w="3192" w:type="dxa"/>
          </w:tcPr>
          <w:p w14:paraId="3CDB87E1" w14:textId="30C7C4AE"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14</w:t>
            </w:r>
          </w:p>
        </w:tc>
        <w:tc>
          <w:tcPr>
            <w:tcW w:w="3192" w:type="dxa"/>
          </w:tcPr>
          <w:p w14:paraId="4CF89456" w14:textId="7AD109D2"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63</w:t>
            </w:r>
          </w:p>
        </w:tc>
      </w:tr>
      <w:tr w:rsidR="0066260A" w:rsidRPr="00270354" w14:paraId="056F4435" w14:textId="77777777" w:rsidTr="0066260A">
        <w:tc>
          <w:tcPr>
            <w:tcW w:w="3192" w:type="dxa"/>
          </w:tcPr>
          <w:p w14:paraId="24CB411B" w14:textId="4072A97C"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Thermal Power Plants</w:t>
            </w:r>
          </w:p>
        </w:tc>
        <w:tc>
          <w:tcPr>
            <w:tcW w:w="3192" w:type="dxa"/>
          </w:tcPr>
          <w:p w14:paraId="248D7443" w14:textId="09DCDEFB"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13</w:t>
            </w:r>
          </w:p>
        </w:tc>
        <w:tc>
          <w:tcPr>
            <w:tcW w:w="3192" w:type="dxa"/>
          </w:tcPr>
          <w:p w14:paraId="61B204CE" w14:textId="7962E9FE"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36</w:t>
            </w:r>
          </w:p>
        </w:tc>
      </w:tr>
      <w:tr w:rsidR="0066260A" w:rsidRPr="00270354" w14:paraId="10798CCE" w14:textId="77777777" w:rsidTr="0066260A">
        <w:tc>
          <w:tcPr>
            <w:tcW w:w="3192" w:type="dxa"/>
          </w:tcPr>
          <w:p w14:paraId="189851EA" w14:textId="62B7B8EC"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Wind farms</w:t>
            </w:r>
          </w:p>
        </w:tc>
        <w:tc>
          <w:tcPr>
            <w:tcW w:w="3192" w:type="dxa"/>
          </w:tcPr>
          <w:p w14:paraId="268B3B60" w14:textId="3D3E151E"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8</w:t>
            </w:r>
          </w:p>
        </w:tc>
        <w:tc>
          <w:tcPr>
            <w:tcW w:w="3192" w:type="dxa"/>
          </w:tcPr>
          <w:p w14:paraId="4671A2A6" w14:textId="11BD0282"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35</w:t>
            </w:r>
          </w:p>
        </w:tc>
      </w:tr>
      <w:tr w:rsidR="0066260A" w:rsidRPr="00270354" w14:paraId="03BEB1BF" w14:textId="77777777" w:rsidTr="0066260A">
        <w:tc>
          <w:tcPr>
            <w:tcW w:w="3192" w:type="dxa"/>
          </w:tcPr>
          <w:p w14:paraId="221B6DCA" w14:textId="1B15EA34"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Transmission Projects</w:t>
            </w:r>
          </w:p>
        </w:tc>
        <w:tc>
          <w:tcPr>
            <w:tcW w:w="3192" w:type="dxa"/>
          </w:tcPr>
          <w:p w14:paraId="114FA5A5" w14:textId="32C6907A"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8</w:t>
            </w:r>
          </w:p>
        </w:tc>
        <w:tc>
          <w:tcPr>
            <w:tcW w:w="3192" w:type="dxa"/>
          </w:tcPr>
          <w:p w14:paraId="37925474" w14:textId="06A16C05"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50</w:t>
            </w:r>
          </w:p>
        </w:tc>
      </w:tr>
      <w:tr w:rsidR="0066260A" w:rsidRPr="00270354" w14:paraId="07CD2F83" w14:textId="77777777" w:rsidTr="0066260A">
        <w:tc>
          <w:tcPr>
            <w:tcW w:w="3192" w:type="dxa"/>
          </w:tcPr>
          <w:p w14:paraId="45B5AA6D" w14:textId="79B9AB2B"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Solar farms</w:t>
            </w:r>
          </w:p>
        </w:tc>
        <w:tc>
          <w:tcPr>
            <w:tcW w:w="3192" w:type="dxa"/>
          </w:tcPr>
          <w:p w14:paraId="655800B8" w14:textId="62E88907"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1</w:t>
            </w:r>
          </w:p>
        </w:tc>
        <w:tc>
          <w:tcPr>
            <w:tcW w:w="3192" w:type="dxa"/>
          </w:tcPr>
          <w:p w14:paraId="7C208CF9" w14:textId="0DDDCDDA" w:rsidR="0066260A" w:rsidRPr="009B3F80" w:rsidRDefault="0066260A" w:rsidP="00D03F77">
            <w:pPr>
              <w:spacing w:before="100" w:beforeAutospacing="1" w:after="120"/>
              <w:rPr>
                <w:rFonts w:ascii="Times New Roman" w:hAnsi="Times New Roman" w:cs="Times New Roman"/>
                <w:color w:val="auto"/>
                <w:sz w:val="22"/>
                <w:szCs w:val="22"/>
              </w:rPr>
            </w:pPr>
            <w:r w:rsidRPr="009B3F80">
              <w:rPr>
                <w:rFonts w:ascii="Times New Roman" w:hAnsi="Times New Roman" w:cs="Times New Roman"/>
                <w:color w:val="auto"/>
                <w:sz w:val="22"/>
                <w:szCs w:val="22"/>
              </w:rPr>
              <w:t>39</w:t>
            </w:r>
          </w:p>
        </w:tc>
      </w:tr>
    </w:tbl>
    <w:p w14:paraId="4A586952" w14:textId="710D34B6" w:rsidR="0066260A" w:rsidRPr="00C75778" w:rsidRDefault="0066260A" w:rsidP="00D03F77">
      <w:pPr>
        <w:spacing w:before="100" w:beforeAutospacing="1" w:after="120"/>
        <w:rPr>
          <w:rFonts w:ascii="Times New Roman" w:hAnsi="Times New Roman" w:cs="Times New Roman"/>
          <w:i/>
          <w:color w:val="auto"/>
          <w:sz w:val="20"/>
        </w:rPr>
      </w:pPr>
      <w:r w:rsidRPr="00C75778">
        <w:rPr>
          <w:rFonts w:ascii="Times New Roman" w:hAnsi="Times New Roman" w:cs="Times New Roman"/>
          <w:b/>
          <w:color w:val="auto"/>
          <w:sz w:val="20"/>
        </w:rPr>
        <w:t>Table</w:t>
      </w:r>
      <w:r w:rsidR="00161C33" w:rsidRPr="00C75778">
        <w:rPr>
          <w:rFonts w:ascii="Times New Roman" w:hAnsi="Times New Roman" w:cs="Times New Roman"/>
          <w:b/>
          <w:color w:val="auto"/>
          <w:sz w:val="20"/>
        </w:rPr>
        <w:t xml:space="preserve"> 3</w:t>
      </w:r>
      <w:r w:rsidRPr="00C75778">
        <w:rPr>
          <w:rFonts w:ascii="Times New Roman" w:hAnsi="Times New Roman" w:cs="Times New Roman"/>
          <w:b/>
          <w:color w:val="auto"/>
          <w:sz w:val="20"/>
        </w:rPr>
        <w:t>:</w:t>
      </w:r>
      <w:r w:rsidRPr="00C75778">
        <w:rPr>
          <w:rFonts w:ascii="Times New Roman" w:hAnsi="Times New Roman" w:cs="Times New Roman"/>
          <w:color w:val="auto"/>
          <w:sz w:val="20"/>
        </w:rPr>
        <w:t xml:space="preserve"> </w:t>
      </w:r>
      <w:r w:rsidR="00161C33" w:rsidRPr="00C75778">
        <w:rPr>
          <w:rFonts w:ascii="Times New Roman" w:hAnsi="Times New Roman" w:cs="Times New Roman"/>
          <w:i/>
          <w:color w:val="auto"/>
          <w:sz w:val="20"/>
        </w:rPr>
        <w:t>Infrastructure project cost overruns.</w:t>
      </w:r>
      <w:r w:rsidR="00660BC6" w:rsidRPr="00C75778">
        <w:rPr>
          <w:rFonts w:ascii="Times New Roman" w:hAnsi="Times New Roman" w:cs="Times New Roman"/>
          <w:i/>
          <w:color w:val="auto"/>
          <w:sz w:val="20"/>
        </w:rPr>
        <w:t xml:space="preserve"> </w:t>
      </w:r>
      <w:r w:rsidRPr="00C75778">
        <w:rPr>
          <w:rFonts w:ascii="Times New Roman" w:hAnsi="Times New Roman" w:cs="Times New Roman"/>
          <w:i/>
          <w:color w:val="auto"/>
          <w:sz w:val="20"/>
        </w:rPr>
        <w:t xml:space="preserve">Source: </w:t>
      </w:r>
      <w:proofErr w:type="spellStart"/>
      <w:r w:rsidRPr="00C75778">
        <w:rPr>
          <w:rFonts w:ascii="Times New Roman" w:hAnsi="Times New Roman" w:cs="Times New Roman"/>
          <w:i/>
          <w:color w:val="auto"/>
          <w:sz w:val="20"/>
        </w:rPr>
        <w:t>Sovacool</w:t>
      </w:r>
      <w:proofErr w:type="spellEnd"/>
      <w:r w:rsidRPr="00C75778">
        <w:rPr>
          <w:rFonts w:ascii="Times New Roman" w:hAnsi="Times New Roman" w:cs="Times New Roman"/>
          <w:i/>
          <w:color w:val="auto"/>
          <w:sz w:val="20"/>
        </w:rPr>
        <w:t>, et al.,</w:t>
      </w:r>
      <w:r w:rsidR="00660BC6" w:rsidRPr="00C75778">
        <w:rPr>
          <w:rFonts w:ascii="Times New Roman" w:hAnsi="Times New Roman" w:cs="Times New Roman"/>
          <w:i/>
          <w:color w:val="auto"/>
          <w:sz w:val="20"/>
        </w:rPr>
        <w:t xml:space="preserve"> </w:t>
      </w:r>
      <w:r w:rsidRPr="00C75778">
        <w:rPr>
          <w:rFonts w:ascii="Times New Roman" w:hAnsi="Times New Roman" w:cs="Times New Roman"/>
          <w:i/>
          <w:color w:val="auto"/>
          <w:sz w:val="20"/>
        </w:rPr>
        <w:t>(2014)</w:t>
      </w:r>
    </w:p>
    <w:p w14:paraId="19CD6ACE" w14:textId="5B9EDF2B" w:rsidR="00CC746B" w:rsidRDefault="00D83A39" w:rsidP="00D03F77">
      <w:pPr>
        <w:spacing w:before="100" w:beforeAutospacing="1" w:after="120"/>
        <w:rPr>
          <w:rFonts w:ascii="Times New Roman" w:hAnsi="Times New Roman" w:cs="Times New Roman"/>
          <w:color w:val="auto"/>
          <w:sz w:val="22"/>
          <w:szCs w:val="22"/>
        </w:rPr>
      </w:pPr>
      <w:r>
        <w:rPr>
          <w:rFonts w:ascii="Times New Roman" w:hAnsi="Times New Roman" w:cs="Times New Roman"/>
          <w:color w:val="auto"/>
          <w:sz w:val="22"/>
          <w:szCs w:val="22"/>
        </w:rPr>
        <w:t>T</w:t>
      </w:r>
      <w:r w:rsidR="00554C10" w:rsidRPr="00E97685">
        <w:rPr>
          <w:rFonts w:ascii="Times New Roman" w:hAnsi="Times New Roman" w:cs="Times New Roman"/>
          <w:color w:val="auto"/>
          <w:sz w:val="22"/>
          <w:szCs w:val="22"/>
        </w:rPr>
        <w:t xml:space="preserve">he region </w:t>
      </w:r>
      <w:r>
        <w:rPr>
          <w:rFonts w:ascii="Times New Roman" w:hAnsi="Times New Roman" w:cs="Times New Roman"/>
          <w:color w:val="auto"/>
          <w:sz w:val="22"/>
          <w:szCs w:val="22"/>
        </w:rPr>
        <w:t xml:space="preserve">has the capacity </w:t>
      </w:r>
      <w:r w:rsidR="00554C10" w:rsidRPr="00E97685">
        <w:rPr>
          <w:rFonts w:ascii="Times New Roman" w:hAnsi="Times New Roman" w:cs="Times New Roman"/>
          <w:color w:val="auto"/>
          <w:sz w:val="22"/>
          <w:szCs w:val="22"/>
        </w:rPr>
        <w:t>to develop both on-grid clean energy corridors</w:t>
      </w:r>
      <w:r>
        <w:rPr>
          <w:rFonts w:ascii="Times New Roman" w:hAnsi="Times New Roman" w:cs="Times New Roman"/>
          <w:color w:val="auto"/>
          <w:sz w:val="22"/>
          <w:szCs w:val="22"/>
        </w:rPr>
        <w:t xml:space="preserve"> and</w:t>
      </w:r>
      <w:r w:rsidR="00554C10" w:rsidRPr="00E97685">
        <w:rPr>
          <w:rFonts w:ascii="Times New Roman" w:hAnsi="Times New Roman" w:cs="Times New Roman"/>
          <w:color w:val="auto"/>
          <w:sz w:val="22"/>
          <w:szCs w:val="22"/>
        </w:rPr>
        <w:t xml:space="preserve"> to integrat</w:t>
      </w:r>
      <w:r>
        <w:rPr>
          <w:rFonts w:ascii="Times New Roman" w:hAnsi="Times New Roman" w:cs="Times New Roman"/>
          <w:color w:val="auto"/>
          <w:sz w:val="22"/>
          <w:szCs w:val="22"/>
        </w:rPr>
        <w:t>e</w:t>
      </w:r>
      <w:r w:rsidR="00554C10" w:rsidRPr="00E97685">
        <w:rPr>
          <w:rFonts w:ascii="Times New Roman" w:hAnsi="Times New Roman" w:cs="Times New Roman"/>
          <w:color w:val="auto"/>
          <w:sz w:val="22"/>
          <w:szCs w:val="22"/>
        </w:rPr>
        <w:t xml:space="preserve"> off-g</w:t>
      </w:r>
      <w:r w:rsidR="00E03BCF" w:rsidRPr="00E97685">
        <w:rPr>
          <w:rFonts w:ascii="Times New Roman" w:hAnsi="Times New Roman" w:cs="Times New Roman"/>
          <w:color w:val="auto"/>
          <w:sz w:val="22"/>
          <w:szCs w:val="22"/>
        </w:rPr>
        <w:t>ri</w:t>
      </w:r>
      <w:r w:rsidR="00554C10" w:rsidRPr="00E97685">
        <w:rPr>
          <w:rFonts w:ascii="Times New Roman" w:hAnsi="Times New Roman" w:cs="Times New Roman"/>
          <w:color w:val="auto"/>
          <w:sz w:val="22"/>
          <w:szCs w:val="22"/>
        </w:rPr>
        <w:t>d energy strategies into the national development plans.</w:t>
      </w:r>
      <w:r w:rsidR="00660BC6" w:rsidRPr="00E97685">
        <w:rPr>
          <w:rFonts w:ascii="Times New Roman" w:hAnsi="Times New Roman" w:cs="Times New Roman"/>
          <w:color w:val="auto"/>
          <w:sz w:val="22"/>
          <w:szCs w:val="22"/>
        </w:rPr>
        <w:t xml:space="preserve"> </w:t>
      </w:r>
      <w:r w:rsidR="00554C10" w:rsidRPr="00E97685">
        <w:rPr>
          <w:rFonts w:ascii="Times New Roman" w:hAnsi="Times New Roman" w:cs="Times New Roman"/>
          <w:color w:val="auto"/>
          <w:sz w:val="22"/>
          <w:szCs w:val="22"/>
        </w:rPr>
        <w:t xml:space="preserve">The dramatic declines in the costs of solar power (Zhang and </w:t>
      </w:r>
      <w:proofErr w:type="spellStart"/>
      <w:r w:rsidR="00554C10" w:rsidRPr="00E97685">
        <w:rPr>
          <w:rFonts w:ascii="Times New Roman" w:hAnsi="Times New Roman" w:cs="Times New Roman"/>
          <w:color w:val="auto"/>
          <w:sz w:val="22"/>
          <w:szCs w:val="22"/>
        </w:rPr>
        <w:t>Kammen</w:t>
      </w:r>
      <w:proofErr w:type="spellEnd"/>
      <w:r w:rsidR="00554C10" w:rsidRPr="00E97685">
        <w:rPr>
          <w:rFonts w:ascii="Times New Roman" w:hAnsi="Times New Roman" w:cs="Times New Roman"/>
          <w:color w:val="auto"/>
          <w:sz w:val="22"/>
          <w:szCs w:val="22"/>
        </w:rPr>
        <w:t>, 2014) illustrate just one clean</w:t>
      </w:r>
      <w:r w:rsidR="00E03BCF" w:rsidRPr="00E97685">
        <w:rPr>
          <w:rFonts w:ascii="Times New Roman" w:hAnsi="Times New Roman" w:cs="Times New Roman"/>
          <w:color w:val="auto"/>
          <w:sz w:val="22"/>
          <w:szCs w:val="22"/>
        </w:rPr>
        <w:t>-</w:t>
      </w:r>
      <w:r w:rsidR="00554C10" w:rsidRPr="00E97685">
        <w:rPr>
          <w:rFonts w:ascii="Times New Roman" w:hAnsi="Times New Roman" w:cs="Times New Roman"/>
          <w:color w:val="auto"/>
          <w:sz w:val="22"/>
          <w:szCs w:val="22"/>
        </w:rPr>
        <w:t>energy opportunity that is already a major force in rural energy deployment in the region.</w:t>
      </w:r>
      <w:r w:rsidR="00660BC6" w:rsidRPr="00E97685">
        <w:rPr>
          <w:rFonts w:ascii="Times New Roman" w:hAnsi="Times New Roman" w:cs="Times New Roman"/>
          <w:color w:val="auto"/>
          <w:sz w:val="22"/>
          <w:szCs w:val="22"/>
        </w:rPr>
        <w:t xml:space="preserve"> </w:t>
      </w:r>
      <w:r w:rsidR="00554C10" w:rsidRPr="00E97685">
        <w:rPr>
          <w:rFonts w:ascii="Times New Roman" w:hAnsi="Times New Roman" w:cs="Times New Roman"/>
          <w:color w:val="auto"/>
          <w:sz w:val="22"/>
          <w:szCs w:val="22"/>
        </w:rPr>
        <w:t>The fact that in Kenya off-grid energy services using solar-based lanterns is already the second largest use of mobile payment (MPESA) funds highlights the critical energy-information technology nexus.</w:t>
      </w:r>
      <w:r w:rsidR="00660BC6" w:rsidRPr="00E97685">
        <w:rPr>
          <w:rFonts w:ascii="Times New Roman" w:hAnsi="Times New Roman" w:cs="Times New Roman"/>
          <w:color w:val="auto"/>
          <w:sz w:val="22"/>
          <w:szCs w:val="22"/>
        </w:rPr>
        <w:t xml:space="preserve"> </w:t>
      </w:r>
      <w:r w:rsidR="00554C10" w:rsidRPr="00E97685">
        <w:rPr>
          <w:rFonts w:ascii="Times New Roman" w:hAnsi="Times New Roman" w:cs="Times New Roman"/>
          <w:color w:val="auto"/>
          <w:sz w:val="22"/>
          <w:szCs w:val="22"/>
        </w:rPr>
        <w:t>We recommend a cross-national study of the financial opportunities and barriers that hinder the spread of this model across the region.</w:t>
      </w:r>
    </w:p>
    <w:p w14:paraId="182691A5" w14:textId="78870FF6" w:rsidR="00554C10" w:rsidRPr="00E97685" w:rsidRDefault="00554C10" w:rsidP="00D03F77">
      <w:pPr>
        <w:spacing w:before="100" w:beforeAutospacing="1" w:after="120"/>
        <w:rPr>
          <w:rFonts w:ascii="Times New Roman" w:hAnsi="Times New Roman" w:cs="Times New Roman"/>
          <w:color w:val="auto"/>
          <w:sz w:val="22"/>
          <w:szCs w:val="22"/>
        </w:rPr>
      </w:pPr>
      <w:r w:rsidRPr="00E97685">
        <w:rPr>
          <w:rFonts w:ascii="Times New Roman" w:hAnsi="Times New Roman" w:cs="Times New Roman"/>
          <w:color w:val="auto"/>
          <w:sz w:val="22"/>
          <w:szCs w:val="22"/>
        </w:rPr>
        <w:t>This finding ties in to emerging work on off-grid energy services as a key strategy element in meeting energy demands, preventing over-reliance on both fossil-fuels and on hydropower that is likely to become increasingly variable in future years and decades.</w:t>
      </w:r>
    </w:p>
    <w:p w14:paraId="1AAE3851" w14:textId="3066ADF0" w:rsidR="00554C10" w:rsidRPr="00E97685" w:rsidRDefault="00554C10" w:rsidP="00D03F77">
      <w:pPr>
        <w:widowControl w:val="0"/>
        <w:autoSpaceDE w:val="0"/>
        <w:autoSpaceDN w:val="0"/>
        <w:adjustRightInd w:val="0"/>
        <w:spacing w:after="120"/>
        <w:rPr>
          <w:rFonts w:ascii="Times New Roman" w:hAnsi="Times New Roman" w:cs="Times New Roman"/>
          <w:color w:val="auto"/>
          <w:sz w:val="22"/>
          <w:szCs w:val="22"/>
        </w:rPr>
      </w:pPr>
      <w:r w:rsidRPr="00E97685">
        <w:rPr>
          <w:rFonts w:ascii="Times New Roman" w:hAnsi="Times New Roman" w:cs="Times New Roman"/>
          <w:color w:val="auto"/>
          <w:sz w:val="22"/>
          <w:szCs w:val="22"/>
        </w:rPr>
        <w:t>While there is broad recognition that lack of access to modern energy has major implications for development, the energy access gap is increasingly being seen as a market. Given the</w:t>
      </w:r>
      <w:r w:rsidR="003A5E09" w:rsidRPr="00E97685">
        <w:rPr>
          <w:rFonts w:ascii="Times New Roman" w:hAnsi="Times New Roman" w:cs="Times New Roman"/>
          <w:color w:val="auto"/>
          <w:sz w:val="22"/>
          <w:szCs w:val="22"/>
        </w:rPr>
        <w:t xml:space="preserve"> </w:t>
      </w:r>
      <w:r w:rsidRPr="00E97685">
        <w:rPr>
          <w:rFonts w:ascii="Times New Roman" w:hAnsi="Times New Roman" w:cs="Times New Roman"/>
          <w:color w:val="auto"/>
          <w:sz w:val="22"/>
          <w:szCs w:val="22"/>
        </w:rPr>
        <w:t>vital role it plays in socioeconomic development, providing improved access to energy has typically been the role of state-owned power utilities, rural energy agencies, international</w:t>
      </w:r>
      <w:r w:rsidR="003A5E09" w:rsidRPr="00E97685">
        <w:rPr>
          <w:rFonts w:ascii="Times New Roman" w:hAnsi="Times New Roman" w:cs="Times New Roman"/>
          <w:color w:val="auto"/>
          <w:sz w:val="22"/>
          <w:szCs w:val="22"/>
        </w:rPr>
        <w:t xml:space="preserve"> </w:t>
      </w:r>
      <w:r w:rsidRPr="00E97685">
        <w:rPr>
          <w:rFonts w:ascii="Times New Roman" w:hAnsi="Times New Roman" w:cs="Times New Roman"/>
          <w:color w:val="auto"/>
          <w:sz w:val="22"/>
          <w:szCs w:val="22"/>
        </w:rPr>
        <w:t>development and nongovernmental organizations, and other public entities. However, with growing recognition of the potential for “base of the pyramid” (BOP) customers to become</w:t>
      </w:r>
      <w:r w:rsidR="003A5E09" w:rsidRPr="00E97685">
        <w:rPr>
          <w:rFonts w:ascii="Times New Roman" w:hAnsi="Times New Roman" w:cs="Times New Roman"/>
          <w:color w:val="auto"/>
          <w:sz w:val="22"/>
          <w:szCs w:val="22"/>
        </w:rPr>
        <w:t xml:space="preserve"> </w:t>
      </w:r>
      <w:r w:rsidRPr="00E97685">
        <w:rPr>
          <w:rFonts w:ascii="Times New Roman" w:hAnsi="Times New Roman" w:cs="Times New Roman"/>
          <w:color w:val="auto"/>
          <w:sz w:val="22"/>
          <w:szCs w:val="22"/>
        </w:rPr>
        <w:t xml:space="preserve">fast-growing markets for goods and services on the one hand, and the emergence of novel models for serving them on the other, the energy access gap is increasingly being recognized as </w:t>
      </w:r>
      <w:r w:rsidR="0079169F" w:rsidRPr="00E97685">
        <w:rPr>
          <w:rFonts w:ascii="Times New Roman" w:hAnsi="Times New Roman" w:cs="Times New Roman"/>
          <w:color w:val="auto"/>
          <w:sz w:val="22"/>
          <w:szCs w:val="22"/>
        </w:rPr>
        <w:t>a commercial opportunity (IFC, 2014).</w:t>
      </w:r>
    </w:p>
    <w:p w14:paraId="10017234" w14:textId="6F374F5B" w:rsidR="005E45F0" w:rsidRPr="00E97685" w:rsidRDefault="007C3134" w:rsidP="00D03F77">
      <w:pPr>
        <w:widowControl w:val="0"/>
        <w:autoSpaceDE w:val="0"/>
        <w:autoSpaceDN w:val="0"/>
        <w:adjustRightInd w:val="0"/>
        <w:spacing w:after="120"/>
        <w:rPr>
          <w:rFonts w:ascii="Times New Roman" w:hAnsi="Times New Roman" w:cs="Times New Roman"/>
          <w:color w:val="auto"/>
          <w:sz w:val="22"/>
          <w:szCs w:val="22"/>
        </w:rPr>
      </w:pPr>
      <w:r w:rsidRPr="00E97685">
        <w:rPr>
          <w:rFonts w:ascii="Times New Roman" w:hAnsi="Times New Roman" w:cs="Times New Roman"/>
          <w:color w:val="auto"/>
          <w:sz w:val="22"/>
          <w:szCs w:val="22"/>
        </w:rPr>
        <w:t>Integration of technical and financial opportunities to develop and support off-grid energy options should be integrated with the regional potential to build low-carbon, sustainable on-grid options</w:t>
      </w:r>
      <w:r w:rsidR="00256107" w:rsidRPr="00E97685">
        <w:rPr>
          <w:rFonts w:ascii="Times New Roman" w:hAnsi="Times New Roman" w:cs="Times New Roman"/>
          <w:color w:val="auto"/>
          <w:sz w:val="22"/>
          <w:szCs w:val="22"/>
        </w:rPr>
        <w:t>.</w:t>
      </w:r>
      <w:r w:rsidR="00660BC6" w:rsidRPr="00E97685">
        <w:rPr>
          <w:rFonts w:ascii="Times New Roman" w:hAnsi="Times New Roman" w:cs="Times New Roman"/>
          <w:color w:val="auto"/>
          <w:sz w:val="22"/>
          <w:szCs w:val="22"/>
        </w:rPr>
        <w:t xml:space="preserve"> </w:t>
      </w:r>
      <w:r w:rsidR="00256107" w:rsidRPr="00E97685">
        <w:rPr>
          <w:rFonts w:ascii="Times New Roman" w:hAnsi="Times New Roman" w:cs="Times New Roman"/>
          <w:color w:val="auto"/>
          <w:sz w:val="22"/>
          <w:szCs w:val="22"/>
        </w:rPr>
        <w:t>This strategy</w:t>
      </w:r>
      <w:r w:rsidR="00DE7B33">
        <w:rPr>
          <w:rFonts w:ascii="Times New Roman" w:hAnsi="Times New Roman" w:cs="Times New Roman"/>
          <w:color w:val="auto"/>
          <w:sz w:val="22"/>
          <w:szCs w:val="22"/>
        </w:rPr>
        <w:t xml:space="preserve"> to </w:t>
      </w:r>
      <w:r w:rsidR="00DE7B33">
        <w:rPr>
          <w:rFonts w:ascii="Times New Roman" w:hAnsi="Times New Roman" w:cs="Times New Roman"/>
          <w:color w:val="auto"/>
          <w:sz w:val="22"/>
          <w:szCs w:val="22"/>
        </w:rPr>
        <w:lastRenderedPageBreak/>
        <w:t>expand both central-station and decentralize</w:t>
      </w:r>
      <w:r w:rsidR="00107875">
        <w:rPr>
          <w:rFonts w:ascii="Times New Roman" w:hAnsi="Times New Roman" w:cs="Times New Roman"/>
          <w:color w:val="auto"/>
          <w:sz w:val="22"/>
          <w:szCs w:val="22"/>
        </w:rPr>
        <w:t>d</w:t>
      </w:r>
      <w:r w:rsidR="00DE7B33">
        <w:rPr>
          <w:rFonts w:ascii="Times New Roman" w:hAnsi="Times New Roman" w:cs="Times New Roman"/>
          <w:color w:val="auto"/>
          <w:sz w:val="22"/>
          <w:szCs w:val="22"/>
        </w:rPr>
        <w:t xml:space="preserve"> energy</w:t>
      </w:r>
      <w:r w:rsidR="00256107" w:rsidRPr="00E97685">
        <w:rPr>
          <w:rFonts w:ascii="Times New Roman" w:hAnsi="Times New Roman" w:cs="Times New Roman"/>
          <w:color w:val="auto"/>
          <w:sz w:val="22"/>
          <w:szCs w:val="22"/>
        </w:rPr>
        <w:t xml:space="preserve"> provides the East African region an exceptional opportunity to continue the development of a job-creating model of a low-carbon energy system that can meet energy demand growth both on-grid and off-grid.</w:t>
      </w:r>
    </w:p>
    <w:p w14:paraId="137B9073" w14:textId="77777777" w:rsidR="00106B19" w:rsidRPr="00E97685" w:rsidRDefault="00106B19" w:rsidP="00D03F77">
      <w:pPr>
        <w:spacing w:after="120"/>
        <w:rPr>
          <w:rFonts w:ascii="Times New Roman" w:eastAsia="Times New Roman" w:hAnsi="Times New Roman" w:cs="Times New Roman"/>
          <w:b/>
          <w:sz w:val="22"/>
          <w:szCs w:val="22"/>
        </w:rPr>
      </w:pPr>
    </w:p>
    <w:p w14:paraId="5D753223" w14:textId="77777777" w:rsidR="000B46D0" w:rsidRPr="00E97685" w:rsidRDefault="000B46D0" w:rsidP="00D03F77">
      <w:pPr>
        <w:spacing w:after="120"/>
        <w:rPr>
          <w:rFonts w:ascii="Times New Roman" w:eastAsia="Times New Roman" w:hAnsi="Times New Roman" w:cs="Times New Roman"/>
          <w:b/>
          <w:sz w:val="22"/>
          <w:szCs w:val="22"/>
        </w:rPr>
      </w:pPr>
      <w:r w:rsidRPr="00E97685">
        <w:rPr>
          <w:rFonts w:ascii="Times New Roman" w:eastAsia="Times New Roman" w:hAnsi="Times New Roman" w:cs="Times New Roman"/>
          <w:b/>
          <w:sz w:val="22"/>
          <w:szCs w:val="22"/>
        </w:rPr>
        <w:t>Summary of Recommendations</w:t>
      </w:r>
    </w:p>
    <w:p w14:paraId="13C6AC9A" w14:textId="557034A0" w:rsidR="00347998" w:rsidRDefault="00347998" w:rsidP="00AA791C">
      <w:pPr>
        <w:pStyle w:val="ListParagraph"/>
        <w:widowControl w:val="0"/>
        <w:numPr>
          <w:ilvl w:val="0"/>
          <w:numId w:val="15"/>
        </w:numPr>
        <w:spacing w:after="120"/>
        <w:rPr>
          <w:rFonts w:ascii="Times New Roman" w:eastAsia="Times New Roman" w:hAnsi="Times New Roman" w:cs="Times New Roman"/>
          <w:color w:val="1A1A1A"/>
          <w:sz w:val="22"/>
          <w:szCs w:val="22"/>
        </w:rPr>
      </w:pPr>
      <w:r w:rsidRPr="00E97685">
        <w:rPr>
          <w:rFonts w:ascii="Times New Roman" w:eastAsia="Times New Roman" w:hAnsi="Times New Roman" w:cs="Times New Roman"/>
          <w:color w:val="1A1A1A"/>
          <w:sz w:val="22"/>
          <w:szCs w:val="22"/>
        </w:rPr>
        <w:t xml:space="preserve">The EAPP </w:t>
      </w:r>
      <w:r w:rsidR="00FF5062">
        <w:rPr>
          <w:rFonts w:ascii="Times New Roman" w:eastAsia="Times New Roman" w:hAnsi="Times New Roman" w:cs="Times New Roman"/>
          <w:color w:val="1A1A1A"/>
          <w:sz w:val="22"/>
          <w:szCs w:val="22"/>
        </w:rPr>
        <w:t xml:space="preserve">can and </w:t>
      </w:r>
      <w:r w:rsidRPr="00E97685">
        <w:rPr>
          <w:rFonts w:ascii="Times New Roman" w:eastAsia="Times New Roman" w:hAnsi="Times New Roman" w:cs="Times New Roman"/>
          <w:color w:val="1A1A1A"/>
          <w:sz w:val="22"/>
          <w:szCs w:val="22"/>
        </w:rPr>
        <w:t>should</w:t>
      </w:r>
      <w:r w:rsidR="00A032F0" w:rsidRPr="00E97685">
        <w:rPr>
          <w:rFonts w:ascii="Times New Roman" w:eastAsia="Times New Roman" w:hAnsi="Times New Roman" w:cs="Times New Roman"/>
          <w:color w:val="1A1A1A"/>
          <w:sz w:val="22"/>
          <w:szCs w:val="22"/>
        </w:rPr>
        <w:t xml:space="preserve"> review</w:t>
      </w:r>
      <w:r w:rsidRPr="00AA791C">
        <w:rPr>
          <w:rFonts w:ascii="Times New Roman" w:eastAsia="Times New Roman" w:hAnsi="Times New Roman" w:cs="Times New Roman"/>
          <w:color w:val="1A1A1A"/>
          <w:sz w:val="22"/>
          <w:szCs w:val="22"/>
        </w:rPr>
        <w:t xml:space="preserve"> the various players involved in rural electrification projects across the region in order to establish a plan that incorporates the current and future projects that are already under consideration. This would avoid redundancies and competing efforts and provide a network with which to advance electrification in the most efficient way possible. </w:t>
      </w:r>
    </w:p>
    <w:p w14:paraId="33179644" w14:textId="77777777" w:rsidR="006807B7" w:rsidRPr="00FF5062" w:rsidRDefault="006807B7" w:rsidP="00FF5062">
      <w:pPr>
        <w:pStyle w:val="ListParagraph"/>
        <w:widowControl w:val="0"/>
        <w:spacing w:after="120"/>
      </w:pPr>
    </w:p>
    <w:p w14:paraId="2FBBC9FC" w14:textId="35773D06" w:rsidR="00FF5062" w:rsidRPr="00E97685" w:rsidRDefault="000B46D0" w:rsidP="00AA791C">
      <w:pPr>
        <w:pStyle w:val="ListParagraph"/>
        <w:numPr>
          <w:ilvl w:val="0"/>
          <w:numId w:val="15"/>
        </w:numPr>
        <w:spacing w:after="120"/>
        <w:rPr>
          <w:rFonts w:ascii="Times New Roman" w:eastAsia="Times New Roman" w:hAnsi="Times New Roman" w:cs="Times New Roman"/>
          <w:b/>
          <w:sz w:val="22"/>
          <w:szCs w:val="22"/>
        </w:rPr>
      </w:pPr>
      <w:r w:rsidRPr="00E97685">
        <w:rPr>
          <w:rFonts w:ascii="Times New Roman" w:eastAsia="Times New Roman" w:hAnsi="Times New Roman" w:cs="Times New Roman"/>
          <w:sz w:val="22"/>
          <w:szCs w:val="22"/>
        </w:rPr>
        <w:t>Electricity generated from renewable sources are cost competitive with conventional fossil fuel sources</w:t>
      </w:r>
      <w:r w:rsidR="00167068" w:rsidRPr="00E97685">
        <w:rPr>
          <w:rFonts w:ascii="Times New Roman" w:eastAsia="Times New Roman" w:hAnsi="Times New Roman" w:cs="Times New Roman"/>
          <w:sz w:val="22"/>
          <w:szCs w:val="22"/>
        </w:rPr>
        <w:t xml:space="preserve"> in the region.</w:t>
      </w:r>
      <w:r w:rsidR="00660BC6" w:rsidRPr="00E97685">
        <w:rPr>
          <w:rFonts w:ascii="Times New Roman" w:eastAsia="Times New Roman" w:hAnsi="Times New Roman" w:cs="Times New Roman"/>
          <w:sz w:val="22"/>
          <w:szCs w:val="22"/>
        </w:rPr>
        <w:t xml:space="preserve"> </w:t>
      </w:r>
      <w:r w:rsidR="00AA791C">
        <w:rPr>
          <w:rFonts w:ascii="Times New Roman" w:eastAsia="Times New Roman" w:hAnsi="Times New Roman" w:cs="Times New Roman"/>
          <w:sz w:val="22"/>
          <w:szCs w:val="22"/>
        </w:rPr>
        <w:t xml:space="preserve">The </w:t>
      </w:r>
      <w:r w:rsidR="00FF5062">
        <w:rPr>
          <w:rFonts w:ascii="Times New Roman" w:eastAsia="Times New Roman" w:hAnsi="Times New Roman" w:cs="Times New Roman"/>
          <w:sz w:val="22"/>
          <w:szCs w:val="22"/>
        </w:rPr>
        <w:t xml:space="preserve">governments in the </w:t>
      </w:r>
      <w:r w:rsidR="00AA791C">
        <w:rPr>
          <w:rFonts w:ascii="Times New Roman" w:eastAsia="Times New Roman" w:hAnsi="Times New Roman" w:cs="Times New Roman"/>
          <w:sz w:val="22"/>
          <w:szCs w:val="22"/>
        </w:rPr>
        <w:t xml:space="preserve">EAPP </w:t>
      </w:r>
      <w:r w:rsidR="00FF5062">
        <w:rPr>
          <w:rFonts w:ascii="Times New Roman" w:eastAsia="Times New Roman" w:hAnsi="Times New Roman" w:cs="Times New Roman"/>
          <w:sz w:val="22"/>
          <w:szCs w:val="22"/>
        </w:rPr>
        <w:t xml:space="preserve">region can and ideally </w:t>
      </w:r>
      <w:r w:rsidR="00AA791C">
        <w:rPr>
          <w:rFonts w:ascii="Times New Roman" w:eastAsia="Times New Roman" w:hAnsi="Times New Roman" w:cs="Times New Roman"/>
          <w:sz w:val="22"/>
          <w:szCs w:val="22"/>
        </w:rPr>
        <w:t>should actively pursue</w:t>
      </w:r>
      <w:r w:rsidRPr="00E97685">
        <w:rPr>
          <w:rFonts w:ascii="Times New Roman" w:eastAsia="Times New Roman" w:hAnsi="Times New Roman" w:cs="Times New Roman"/>
          <w:sz w:val="22"/>
          <w:szCs w:val="22"/>
        </w:rPr>
        <w:t xml:space="preserve"> large</w:t>
      </w:r>
      <w:r w:rsidR="00167068" w:rsidRPr="00E97685">
        <w:rPr>
          <w:rFonts w:ascii="Times New Roman" w:eastAsia="Times New Roman" w:hAnsi="Times New Roman" w:cs="Times New Roman"/>
          <w:sz w:val="22"/>
          <w:szCs w:val="22"/>
        </w:rPr>
        <w:t>-</w:t>
      </w:r>
      <w:r w:rsidRPr="00E97685">
        <w:rPr>
          <w:rFonts w:ascii="Times New Roman" w:eastAsia="Times New Roman" w:hAnsi="Times New Roman" w:cs="Times New Roman"/>
          <w:sz w:val="22"/>
          <w:szCs w:val="22"/>
        </w:rPr>
        <w:t>scale grid connected renewable generation as a means of alleviating energy poverty in the region</w:t>
      </w:r>
      <w:r w:rsidR="006807B7" w:rsidRPr="00E97685">
        <w:rPr>
          <w:rFonts w:ascii="Times New Roman" w:eastAsia="Times New Roman" w:hAnsi="Times New Roman" w:cs="Times New Roman"/>
          <w:sz w:val="22"/>
          <w:szCs w:val="22"/>
        </w:rPr>
        <w:t>.</w:t>
      </w:r>
    </w:p>
    <w:p w14:paraId="2AEC8625" w14:textId="77777777" w:rsidR="006807B7" w:rsidRPr="00FF5062" w:rsidRDefault="006807B7" w:rsidP="00941D8C">
      <w:pPr>
        <w:pStyle w:val="ListParagraph"/>
        <w:spacing w:after="120"/>
        <w:rPr>
          <w:rFonts w:ascii="Times New Roman" w:eastAsia="Times New Roman" w:hAnsi="Times New Roman" w:cs="Times New Roman"/>
          <w:b/>
          <w:sz w:val="22"/>
          <w:szCs w:val="22"/>
        </w:rPr>
      </w:pPr>
    </w:p>
    <w:p w14:paraId="118A7118" w14:textId="36E60B20" w:rsidR="00FF5062" w:rsidRPr="0082110D" w:rsidRDefault="00A032F0" w:rsidP="00AA791C">
      <w:pPr>
        <w:pStyle w:val="ListParagraph"/>
        <w:widowControl w:val="0"/>
        <w:numPr>
          <w:ilvl w:val="0"/>
          <w:numId w:val="15"/>
        </w:numPr>
        <w:spacing w:after="120"/>
        <w:rPr>
          <w:rFonts w:ascii="Times New Roman" w:eastAsia="Times New Roman" w:hAnsi="Times New Roman" w:cs="Times New Roman"/>
          <w:b/>
          <w:sz w:val="22"/>
          <w:szCs w:val="22"/>
        </w:rPr>
      </w:pPr>
      <w:r w:rsidRPr="00E97685">
        <w:rPr>
          <w:rFonts w:ascii="Times New Roman" w:hAnsi="Times New Roman" w:cs="Times New Roman"/>
          <w:sz w:val="22"/>
          <w:szCs w:val="22"/>
        </w:rPr>
        <w:t>A proper evaluation of the risks of climate change is necessary to ensure the financial viability of hydropower and sustainable water access in East Africa. We recommend the EAPP increase their investment in non-hydro renewables</w:t>
      </w:r>
      <w:r w:rsidR="00AA791C">
        <w:rPr>
          <w:rFonts w:ascii="Times New Roman" w:hAnsi="Times New Roman" w:cs="Times New Roman"/>
          <w:sz w:val="22"/>
          <w:szCs w:val="22"/>
        </w:rPr>
        <w:t xml:space="preserve"> – notably geothermal, solar and wind generation capacity –</w:t>
      </w:r>
      <w:r w:rsidRPr="00E97685">
        <w:rPr>
          <w:rFonts w:ascii="Times New Roman" w:hAnsi="Times New Roman" w:cs="Times New Roman"/>
          <w:sz w:val="22"/>
          <w:szCs w:val="22"/>
        </w:rPr>
        <w:t xml:space="preserve"> to avoid large losses due to variable generating capacity of hydroelectric units. </w:t>
      </w:r>
    </w:p>
    <w:p w14:paraId="49BCD9A8" w14:textId="77777777" w:rsidR="008E3C36" w:rsidRPr="00FF5062" w:rsidRDefault="008E3C36" w:rsidP="00FF5062">
      <w:pPr>
        <w:pStyle w:val="ListParagraph"/>
        <w:widowControl w:val="0"/>
        <w:spacing w:after="120"/>
        <w:rPr>
          <w:rFonts w:ascii="Times New Roman" w:eastAsia="Times New Roman" w:hAnsi="Times New Roman" w:cs="Times New Roman"/>
          <w:sz w:val="22"/>
          <w:szCs w:val="22"/>
        </w:rPr>
      </w:pPr>
    </w:p>
    <w:p w14:paraId="7E92FE6A" w14:textId="558CC266" w:rsidR="008E3C36" w:rsidRPr="00FF5062" w:rsidRDefault="00A032F0" w:rsidP="0082110D">
      <w:pPr>
        <w:pStyle w:val="ListParagraph"/>
        <w:numPr>
          <w:ilvl w:val="0"/>
          <w:numId w:val="15"/>
        </w:numPr>
        <w:spacing w:before="100" w:beforeAutospacing="1" w:after="100" w:afterAutospacing="1"/>
        <w:jc w:val="both"/>
        <w:rPr>
          <w:rFonts w:ascii="Times New Roman" w:hAnsi="Times New Roman" w:cs="Times New Roman"/>
          <w:color w:val="auto"/>
          <w:sz w:val="22"/>
          <w:szCs w:val="22"/>
        </w:rPr>
      </w:pPr>
      <w:r w:rsidRPr="00FF5062">
        <w:rPr>
          <w:rFonts w:ascii="Times New Roman" w:eastAsia="Times New Roman" w:hAnsi="Times New Roman" w:cs="Times New Roman"/>
          <w:sz w:val="22"/>
          <w:szCs w:val="22"/>
        </w:rPr>
        <w:t xml:space="preserve">We also recommend an emphasis on a </w:t>
      </w:r>
      <w:r w:rsidR="000B46D0" w:rsidRPr="00FF5062">
        <w:rPr>
          <w:rFonts w:ascii="Times New Roman" w:eastAsia="Times New Roman" w:hAnsi="Times New Roman" w:cs="Times New Roman"/>
          <w:sz w:val="22"/>
          <w:szCs w:val="22"/>
        </w:rPr>
        <w:t>decentralized approach to electrification using non-hydro renewables</w:t>
      </w:r>
      <w:r w:rsidRPr="00FF5062">
        <w:rPr>
          <w:rFonts w:ascii="Times New Roman" w:eastAsia="Times New Roman" w:hAnsi="Times New Roman" w:cs="Times New Roman"/>
          <w:sz w:val="22"/>
          <w:szCs w:val="22"/>
        </w:rPr>
        <w:t xml:space="preserve">, which will </w:t>
      </w:r>
      <w:r w:rsidR="000B46D0" w:rsidRPr="00FF5062">
        <w:rPr>
          <w:rFonts w:ascii="Times New Roman" w:eastAsia="Times New Roman" w:hAnsi="Times New Roman" w:cs="Times New Roman"/>
          <w:sz w:val="22"/>
          <w:szCs w:val="22"/>
        </w:rPr>
        <w:t>increase grid reliability and alleviate the risks of hydropower dependency</w:t>
      </w:r>
      <w:r w:rsidRPr="00FF5062">
        <w:rPr>
          <w:rFonts w:ascii="Times New Roman" w:eastAsia="Times New Roman" w:hAnsi="Times New Roman" w:cs="Times New Roman"/>
          <w:sz w:val="22"/>
          <w:szCs w:val="22"/>
        </w:rPr>
        <w:t xml:space="preserve"> in a changing climate</w:t>
      </w:r>
      <w:r w:rsidR="000B46D0" w:rsidRPr="00FF5062">
        <w:rPr>
          <w:rFonts w:ascii="Times New Roman" w:eastAsia="Times New Roman" w:hAnsi="Times New Roman" w:cs="Times New Roman"/>
          <w:sz w:val="22"/>
          <w:szCs w:val="22"/>
        </w:rPr>
        <w:t>. This approach requires dedicated policies, private investments and efficient financial mechanisms to tap the market created by the energy access gap.</w:t>
      </w:r>
      <w:r w:rsidR="008E3C36" w:rsidRPr="00FF5062">
        <w:rPr>
          <w:rFonts w:ascii="Times New Roman" w:eastAsia="Times New Roman" w:hAnsi="Times New Roman" w:cs="Times New Roman"/>
          <w:sz w:val="22"/>
          <w:szCs w:val="22"/>
        </w:rPr>
        <w:t xml:space="preserve"> </w:t>
      </w:r>
      <w:r w:rsidR="008E3C36" w:rsidRPr="00FF5062">
        <w:rPr>
          <w:rFonts w:ascii="Times New Roman" w:hAnsi="Times New Roman" w:cs="Times New Roman"/>
          <w:color w:val="auto"/>
          <w:sz w:val="22"/>
          <w:szCs w:val="22"/>
        </w:rPr>
        <w:t>We recommend a cross-national study of the financial opportunities and barriers that hinder the spread of this model across the region.</w:t>
      </w:r>
    </w:p>
    <w:p w14:paraId="41B83250" w14:textId="77777777" w:rsidR="006807B7" w:rsidRPr="00FF5062" w:rsidRDefault="006807B7" w:rsidP="00FF5062">
      <w:pPr>
        <w:pStyle w:val="ListParagraph"/>
        <w:widowControl w:val="0"/>
        <w:spacing w:after="120"/>
        <w:rPr>
          <w:rFonts w:ascii="Times New Roman" w:eastAsia="Times New Roman" w:hAnsi="Times New Roman" w:cs="Times New Roman"/>
          <w:b/>
          <w:sz w:val="22"/>
          <w:szCs w:val="22"/>
        </w:rPr>
      </w:pPr>
    </w:p>
    <w:p w14:paraId="100E8F36" w14:textId="706CEB90" w:rsidR="003A5E09" w:rsidRPr="00EA02B8" w:rsidRDefault="000B46D0" w:rsidP="00D03F77">
      <w:pPr>
        <w:pStyle w:val="ListParagraph"/>
        <w:numPr>
          <w:ilvl w:val="0"/>
          <w:numId w:val="15"/>
        </w:numPr>
        <w:spacing w:after="120"/>
        <w:rPr>
          <w:rFonts w:ascii="Times New Roman" w:eastAsia="Times New Roman" w:hAnsi="Times New Roman" w:cs="Times New Roman"/>
          <w:b/>
          <w:sz w:val="22"/>
          <w:szCs w:val="22"/>
        </w:rPr>
      </w:pPr>
      <w:r w:rsidRPr="00E97685">
        <w:rPr>
          <w:rFonts w:ascii="Times New Roman" w:eastAsia="Times New Roman" w:hAnsi="Times New Roman" w:cs="Times New Roman"/>
          <w:sz w:val="22"/>
          <w:szCs w:val="22"/>
        </w:rPr>
        <w:t>Energy efficiency measures and demand side management have the potential to reduce energy demand</w:t>
      </w:r>
      <w:r w:rsidR="006807B7" w:rsidRPr="00E97685">
        <w:rPr>
          <w:rFonts w:ascii="Times New Roman" w:eastAsia="Times New Roman" w:hAnsi="Times New Roman" w:cs="Times New Roman"/>
          <w:sz w:val="22"/>
          <w:szCs w:val="22"/>
        </w:rPr>
        <w:t xml:space="preserve"> overall, manage the timing of peaks, which are particularly difficult to address in already stressed energy sy</w:t>
      </w:r>
      <w:r w:rsidR="00216192" w:rsidRPr="00E97685">
        <w:rPr>
          <w:rFonts w:ascii="Times New Roman" w:eastAsia="Times New Roman" w:hAnsi="Times New Roman" w:cs="Times New Roman"/>
          <w:sz w:val="22"/>
          <w:szCs w:val="22"/>
        </w:rPr>
        <w:t>s</w:t>
      </w:r>
      <w:r w:rsidR="006807B7" w:rsidRPr="00E97685">
        <w:rPr>
          <w:rFonts w:ascii="Times New Roman" w:eastAsia="Times New Roman" w:hAnsi="Times New Roman" w:cs="Times New Roman"/>
          <w:sz w:val="22"/>
          <w:szCs w:val="22"/>
        </w:rPr>
        <w:t>tems</w:t>
      </w:r>
      <w:r w:rsidRPr="00E97685">
        <w:rPr>
          <w:rFonts w:ascii="Times New Roman" w:eastAsia="Times New Roman" w:hAnsi="Times New Roman" w:cs="Times New Roman"/>
          <w:sz w:val="22"/>
          <w:szCs w:val="22"/>
        </w:rPr>
        <w:t>. These options should be actively pursued in the ele</w:t>
      </w:r>
      <w:r w:rsidR="009B3F80">
        <w:rPr>
          <w:rFonts w:ascii="Times New Roman" w:eastAsia="Times New Roman" w:hAnsi="Times New Roman" w:cs="Times New Roman"/>
          <w:sz w:val="22"/>
          <w:szCs w:val="22"/>
        </w:rPr>
        <w:t>ctrified regions of East Africa.</w:t>
      </w:r>
    </w:p>
    <w:p w14:paraId="7E930421" w14:textId="77777777" w:rsidR="00EA02B8" w:rsidRPr="00EA02B8" w:rsidRDefault="00EA02B8" w:rsidP="00EA02B8">
      <w:pPr>
        <w:spacing w:after="120"/>
        <w:rPr>
          <w:rFonts w:ascii="Times New Roman" w:eastAsia="Times New Roman" w:hAnsi="Times New Roman" w:cs="Times New Roman"/>
          <w:b/>
          <w:sz w:val="22"/>
          <w:szCs w:val="22"/>
        </w:rPr>
      </w:pPr>
    </w:p>
    <w:p w14:paraId="6BAA47D7" w14:textId="77777777" w:rsidR="00EA02B8" w:rsidRPr="00CC746B" w:rsidRDefault="00EA02B8" w:rsidP="00EA02B8">
      <w:pPr>
        <w:pStyle w:val="ListParagraph"/>
        <w:spacing w:after="120"/>
        <w:rPr>
          <w:rFonts w:ascii="Times New Roman" w:eastAsia="Times New Roman" w:hAnsi="Times New Roman" w:cs="Times New Roman"/>
          <w:b/>
          <w:sz w:val="22"/>
          <w:szCs w:val="22"/>
        </w:rPr>
      </w:pPr>
    </w:p>
    <w:p w14:paraId="7CF63347" w14:textId="77777777" w:rsidR="00941D8C" w:rsidRDefault="00941D8C" w:rsidP="00D03F77">
      <w:pPr>
        <w:widowControl w:val="0"/>
        <w:spacing w:before="6" w:after="120"/>
        <w:rPr>
          <w:rFonts w:ascii="Times New Roman" w:eastAsia="Times New Roman" w:hAnsi="Times New Roman" w:cs="Times New Roman"/>
          <w:b/>
        </w:rPr>
      </w:pPr>
    </w:p>
    <w:p w14:paraId="7FF813AF" w14:textId="77777777" w:rsidR="00EA02B8" w:rsidRDefault="00EA02B8">
      <w:pPr>
        <w:rPr>
          <w:rFonts w:ascii="Times New Roman" w:eastAsia="Times New Roman" w:hAnsi="Times New Roman" w:cs="Times New Roman"/>
          <w:b/>
        </w:rPr>
      </w:pPr>
      <w:r>
        <w:rPr>
          <w:rFonts w:ascii="Times New Roman" w:eastAsia="Times New Roman" w:hAnsi="Times New Roman" w:cs="Times New Roman"/>
          <w:b/>
        </w:rPr>
        <w:br w:type="page"/>
      </w:r>
    </w:p>
    <w:p w14:paraId="10D00B4E" w14:textId="09F465F5" w:rsidR="00FF090C" w:rsidRPr="00270354" w:rsidRDefault="00FF090C" w:rsidP="00D03F77">
      <w:pPr>
        <w:widowControl w:val="0"/>
        <w:spacing w:before="6" w:after="120"/>
        <w:rPr>
          <w:rFonts w:ascii="Times New Roman" w:eastAsia="Times New Roman" w:hAnsi="Times New Roman" w:cs="Times New Roman"/>
        </w:rPr>
      </w:pPr>
      <w:r w:rsidRPr="00270354">
        <w:rPr>
          <w:rFonts w:ascii="Times New Roman" w:eastAsia="Times New Roman" w:hAnsi="Times New Roman" w:cs="Times New Roman"/>
          <w:b/>
        </w:rPr>
        <w:lastRenderedPageBreak/>
        <w:t>References</w:t>
      </w:r>
    </w:p>
    <w:p w14:paraId="13680945" w14:textId="031296B0" w:rsidR="00FF090C" w:rsidRPr="002E3AE2" w:rsidRDefault="00FF090C" w:rsidP="00D03F77">
      <w:pPr>
        <w:widowControl w:val="0"/>
        <w:spacing w:before="6" w:after="120"/>
        <w:ind w:left="720" w:hanging="360"/>
        <w:rPr>
          <w:rFonts w:ascii="Times New Roman" w:eastAsia="Times New Roman" w:hAnsi="Times New Roman" w:cs="Times New Roman"/>
          <w:bCs/>
          <w:color w:val="auto"/>
          <w:sz w:val="18"/>
          <w:szCs w:val="18"/>
        </w:rPr>
      </w:pPr>
      <w:proofErr w:type="spellStart"/>
      <w:r w:rsidRPr="002E3AE2">
        <w:rPr>
          <w:rFonts w:ascii="Times New Roman" w:eastAsia="Times New Roman" w:hAnsi="Times New Roman" w:cs="Times New Roman"/>
          <w:bCs/>
          <w:color w:val="auto"/>
          <w:sz w:val="18"/>
          <w:szCs w:val="18"/>
        </w:rPr>
        <w:t>Abiye</w:t>
      </w:r>
      <w:proofErr w:type="spellEnd"/>
      <w:r w:rsidRPr="002E3AE2">
        <w:rPr>
          <w:rFonts w:ascii="Times New Roman" w:eastAsia="Times New Roman" w:hAnsi="Times New Roman" w:cs="Times New Roman"/>
          <w:bCs/>
          <w:color w:val="auto"/>
          <w:sz w:val="18"/>
          <w:szCs w:val="18"/>
        </w:rPr>
        <w:t xml:space="preserve">, </w:t>
      </w:r>
      <w:proofErr w:type="spellStart"/>
      <w:r w:rsidRPr="002E3AE2">
        <w:rPr>
          <w:rFonts w:ascii="Times New Roman" w:eastAsia="Times New Roman" w:hAnsi="Times New Roman" w:cs="Times New Roman"/>
          <w:bCs/>
          <w:color w:val="auto"/>
          <w:sz w:val="18"/>
          <w:szCs w:val="18"/>
        </w:rPr>
        <w:t>Yonas</w:t>
      </w:r>
      <w:proofErr w:type="spellEnd"/>
      <w:r w:rsidRPr="002E3AE2">
        <w:rPr>
          <w:rFonts w:ascii="Times New Roman" w:eastAsia="Times New Roman" w:hAnsi="Times New Roman" w:cs="Times New Roman"/>
          <w:bCs/>
          <w:color w:val="auto"/>
          <w:sz w:val="18"/>
          <w:szCs w:val="18"/>
        </w:rPr>
        <w:t xml:space="preserve">. (2014). </w:t>
      </w:r>
      <w:r w:rsidRPr="002E3AE2">
        <w:rPr>
          <w:rFonts w:ascii="Times New Roman" w:eastAsia="Times New Roman" w:hAnsi="Times New Roman" w:cs="Times New Roman"/>
          <w:bCs/>
          <w:i/>
          <w:color w:val="auto"/>
          <w:sz w:val="18"/>
          <w:szCs w:val="18"/>
        </w:rPr>
        <w:t>GDP growth slows down to 9.7 percent</w:t>
      </w:r>
      <w:r w:rsidR="00396048" w:rsidRPr="002E3AE2">
        <w:rPr>
          <w:rFonts w:ascii="Times New Roman" w:eastAsia="Times New Roman" w:hAnsi="Times New Roman" w:cs="Times New Roman"/>
          <w:bCs/>
          <w:color w:val="auto"/>
          <w:sz w:val="18"/>
          <w:szCs w:val="18"/>
        </w:rPr>
        <w:t xml:space="preserve">. Retrieved from </w:t>
      </w:r>
      <w:hyperlink r:id="rId31" w:history="1">
        <w:r w:rsidR="007803D0" w:rsidRPr="002E3AE2">
          <w:rPr>
            <w:rStyle w:val="Hyperlink"/>
            <w:rFonts w:ascii="Times New Roman" w:eastAsia="Times New Roman" w:hAnsi="Times New Roman" w:cs="Times New Roman"/>
            <w:bCs/>
            <w:sz w:val="18"/>
            <w:szCs w:val="18"/>
          </w:rPr>
          <w:t>http://www.thereporterethiopia.com/index.php/news-headlines/item/1930-gdp-growth-slows-down-to-97-percent</w:t>
        </w:r>
      </w:hyperlink>
    </w:p>
    <w:p w14:paraId="1746AA1A" w14:textId="5B2FD7C9" w:rsidR="00C204C4" w:rsidRPr="002E3AE2" w:rsidRDefault="00C204C4" w:rsidP="00D03F77">
      <w:pPr>
        <w:pStyle w:val="NormalWeb"/>
        <w:spacing w:before="6" w:beforeAutospacing="0" w:after="120" w:afterAutospacing="0"/>
        <w:ind w:left="720" w:hanging="360"/>
        <w:rPr>
          <w:rFonts w:ascii="Times New Roman" w:hAnsi="Times New Roman"/>
          <w:sz w:val="18"/>
          <w:szCs w:val="18"/>
        </w:rPr>
      </w:pPr>
      <w:proofErr w:type="spellStart"/>
      <w:r w:rsidRPr="002E3AE2">
        <w:rPr>
          <w:rFonts w:ascii="Times New Roman" w:hAnsi="Times New Roman"/>
          <w:sz w:val="18"/>
          <w:szCs w:val="18"/>
        </w:rPr>
        <w:t>Aderibigbe</w:t>
      </w:r>
      <w:proofErr w:type="spellEnd"/>
      <w:r w:rsidRPr="002E3AE2">
        <w:rPr>
          <w:rFonts w:ascii="Times New Roman" w:hAnsi="Times New Roman"/>
          <w:sz w:val="18"/>
          <w:szCs w:val="18"/>
        </w:rPr>
        <w:t xml:space="preserve">, N </w:t>
      </w:r>
      <w:proofErr w:type="gramStart"/>
      <w:r w:rsidRPr="002E3AE2">
        <w:rPr>
          <w:rFonts w:ascii="Times New Roman" w:hAnsi="Times New Roman"/>
          <w:sz w:val="18"/>
          <w:szCs w:val="18"/>
        </w:rPr>
        <w:t>( 2014</w:t>
      </w:r>
      <w:proofErr w:type="gramEnd"/>
      <w:r w:rsidRPr="002E3AE2">
        <w:rPr>
          <w:rFonts w:ascii="Times New Roman" w:hAnsi="Times New Roman"/>
          <w:sz w:val="18"/>
          <w:szCs w:val="18"/>
        </w:rPr>
        <w:t xml:space="preserve"> ). </w:t>
      </w:r>
      <w:proofErr w:type="spellStart"/>
      <w:proofErr w:type="gramStart"/>
      <w:r w:rsidRPr="002E3AE2">
        <w:rPr>
          <w:rFonts w:ascii="Times New Roman" w:hAnsi="Times New Roman"/>
          <w:i/>
          <w:sz w:val="18"/>
          <w:szCs w:val="18"/>
        </w:rPr>
        <w:t>KenGen</w:t>
      </w:r>
      <w:proofErr w:type="spellEnd"/>
      <w:r w:rsidRPr="002E3AE2">
        <w:rPr>
          <w:rFonts w:ascii="Times New Roman" w:hAnsi="Times New Roman"/>
          <w:i/>
          <w:sz w:val="18"/>
          <w:szCs w:val="18"/>
        </w:rPr>
        <w:t>, Qatari Firm To Build 500MW Power Plant In Kenya</w:t>
      </w:r>
      <w:r w:rsidRPr="002E3AE2">
        <w:rPr>
          <w:rFonts w:ascii="Times New Roman" w:hAnsi="Times New Roman"/>
          <w:sz w:val="18"/>
          <w:szCs w:val="18"/>
        </w:rPr>
        <w:t>.</w:t>
      </w:r>
      <w:proofErr w:type="gramEnd"/>
      <w:r w:rsidRPr="002E3AE2">
        <w:rPr>
          <w:rFonts w:ascii="Times New Roman" w:hAnsi="Times New Roman"/>
          <w:sz w:val="18"/>
          <w:szCs w:val="18"/>
        </w:rPr>
        <w:t xml:space="preserve"> Ventures Africa. Retrieved from </w:t>
      </w:r>
      <w:hyperlink r:id="rId32" w:history="1">
        <w:r w:rsidR="007803D0" w:rsidRPr="002E3AE2">
          <w:rPr>
            <w:rStyle w:val="Hyperlink"/>
            <w:rFonts w:ascii="Times New Roman" w:hAnsi="Times New Roman"/>
            <w:sz w:val="18"/>
            <w:szCs w:val="18"/>
          </w:rPr>
          <w:t>http://www.ventures-africa.com/2014/04/kengen-qatari-firm-to-build-500mw-power-plant-in-kenya/</w:t>
        </w:r>
      </w:hyperlink>
    </w:p>
    <w:p w14:paraId="56381A08" w14:textId="089213D4" w:rsidR="00A34048" w:rsidRPr="002E3AE2" w:rsidRDefault="00A34048" w:rsidP="00D03F77">
      <w:pPr>
        <w:widowControl w:val="0"/>
        <w:spacing w:before="6" w:after="120"/>
        <w:ind w:left="720" w:hanging="360"/>
        <w:rPr>
          <w:rFonts w:ascii="Times New Roman" w:hAnsi="Times New Roman" w:cs="Times New Roman"/>
          <w:sz w:val="18"/>
          <w:szCs w:val="18"/>
        </w:rPr>
      </w:pPr>
      <w:proofErr w:type="spellStart"/>
      <w:proofErr w:type="gramStart"/>
      <w:r w:rsidRPr="002E3AE2">
        <w:rPr>
          <w:rFonts w:ascii="Times New Roman" w:hAnsi="Times New Roman" w:cs="Times New Roman"/>
          <w:sz w:val="18"/>
          <w:szCs w:val="18"/>
        </w:rPr>
        <w:t>Alstone</w:t>
      </w:r>
      <w:proofErr w:type="spellEnd"/>
      <w:r w:rsidRPr="002E3AE2">
        <w:rPr>
          <w:rFonts w:ascii="Times New Roman" w:hAnsi="Times New Roman" w:cs="Times New Roman"/>
          <w:sz w:val="18"/>
          <w:szCs w:val="18"/>
        </w:rPr>
        <w:t xml:space="preserve">, P., </w:t>
      </w:r>
      <w:proofErr w:type="spellStart"/>
      <w:r w:rsidRPr="002E3AE2">
        <w:rPr>
          <w:rFonts w:ascii="Times New Roman" w:hAnsi="Times New Roman" w:cs="Times New Roman"/>
          <w:sz w:val="18"/>
          <w:szCs w:val="18"/>
        </w:rPr>
        <w:t>Gershenson</w:t>
      </w:r>
      <w:proofErr w:type="spellEnd"/>
      <w:r w:rsidRPr="002E3AE2">
        <w:rPr>
          <w:rFonts w:ascii="Times New Roman" w:hAnsi="Times New Roman" w:cs="Times New Roman"/>
          <w:sz w:val="18"/>
          <w:szCs w:val="18"/>
        </w:rPr>
        <w:t xml:space="preserve">, D. and </w:t>
      </w:r>
      <w:proofErr w:type="spellStart"/>
      <w:r w:rsidRPr="002E3AE2">
        <w:rPr>
          <w:rFonts w:ascii="Times New Roman" w:hAnsi="Times New Roman" w:cs="Times New Roman"/>
          <w:sz w:val="18"/>
          <w:szCs w:val="18"/>
        </w:rPr>
        <w:t>Kammen</w:t>
      </w:r>
      <w:proofErr w:type="spellEnd"/>
      <w:r w:rsidRPr="002E3AE2">
        <w:rPr>
          <w:rFonts w:ascii="Times New Roman" w:hAnsi="Times New Roman" w:cs="Times New Roman"/>
          <w:sz w:val="18"/>
          <w:szCs w:val="18"/>
        </w:rPr>
        <w:t xml:space="preserve">, D. M. (2015) “Decentralized energy systems for clean electricity access“, </w:t>
      </w:r>
      <w:r w:rsidRPr="002E3AE2">
        <w:rPr>
          <w:rFonts w:ascii="Times New Roman" w:hAnsi="Times New Roman" w:cs="Times New Roman"/>
          <w:i/>
          <w:sz w:val="18"/>
          <w:szCs w:val="18"/>
        </w:rPr>
        <w:t>Nature Climate Change</w:t>
      </w:r>
      <w:r w:rsidRPr="002E3AE2">
        <w:rPr>
          <w:rFonts w:ascii="Times New Roman" w:hAnsi="Times New Roman" w:cs="Times New Roman"/>
          <w:sz w:val="18"/>
          <w:szCs w:val="18"/>
        </w:rPr>
        <w:t>, April 15.</w:t>
      </w:r>
      <w:proofErr w:type="gramEnd"/>
    </w:p>
    <w:p w14:paraId="22897F90" w14:textId="414B809E" w:rsidR="00FF090C" w:rsidRPr="002E3AE2" w:rsidRDefault="00FF090C" w:rsidP="00D03F77">
      <w:pPr>
        <w:widowControl w:val="0"/>
        <w:spacing w:before="6" w:after="120"/>
        <w:ind w:left="720" w:hanging="360"/>
        <w:rPr>
          <w:rFonts w:ascii="Times New Roman" w:eastAsia="Times New Roman" w:hAnsi="Times New Roman" w:cs="Times New Roman"/>
          <w:sz w:val="18"/>
          <w:szCs w:val="18"/>
        </w:rPr>
      </w:pPr>
      <w:proofErr w:type="spellStart"/>
      <w:r w:rsidRPr="002E3AE2">
        <w:rPr>
          <w:rFonts w:ascii="Times New Roman" w:eastAsia="Times New Roman" w:hAnsi="Times New Roman" w:cs="Times New Roman"/>
          <w:sz w:val="18"/>
          <w:szCs w:val="18"/>
        </w:rPr>
        <w:t>Ansar</w:t>
      </w:r>
      <w:proofErr w:type="spellEnd"/>
      <w:r w:rsidRPr="002E3AE2">
        <w:rPr>
          <w:rFonts w:ascii="Times New Roman" w:eastAsia="Times New Roman" w:hAnsi="Times New Roman" w:cs="Times New Roman"/>
          <w:sz w:val="18"/>
          <w:szCs w:val="18"/>
        </w:rPr>
        <w:t xml:space="preserve">, A., </w:t>
      </w:r>
      <w:proofErr w:type="spellStart"/>
      <w:r w:rsidRPr="002E3AE2">
        <w:rPr>
          <w:rFonts w:ascii="Times New Roman" w:eastAsia="Times New Roman" w:hAnsi="Times New Roman" w:cs="Times New Roman"/>
          <w:sz w:val="18"/>
          <w:szCs w:val="18"/>
        </w:rPr>
        <w:t>Flyvbjerg</w:t>
      </w:r>
      <w:proofErr w:type="spellEnd"/>
      <w:r w:rsidRPr="002E3AE2">
        <w:rPr>
          <w:rFonts w:ascii="Times New Roman" w:eastAsia="Times New Roman" w:hAnsi="Times New Roman" w:cs="Times New Roman"/>
          <w:sz w:val="18"/>
          <w:szCs w:val="18"/>
        </w:rPr>
        <w:t xml:space="preserve">, B., </w:t>
      </w:r>
      <w:proofErr w:type="spellStart"/>
      <w:r w:rsidRPr="002E3AE2">
        <w:rPr>
          <w:rFonts w:ascii="Times New Roman" w:eastAsia="Times New Roman" w:hAnsi="Times New Roman" w:cs="Times New Roman"/>
          <w:sz w:val="18"/>
          <w:szCs w:val="18"/>
        </w:rPr>
        <w:t>Budzier</w:t>
      </w:r>
      <w:proofErr w:type="spellEnd"/>
      <w:r w:rsidRPr="002E3AE2">
        <w:rPr>
          <w:rFonts w:ascii="Times New Roman" w:eastAsia="Times New Roman" w:hAnsi="Times New Roman" w:cs="Times New Roman"/>
          <w:sz w:val="18"/>
          <w:szCs w:val="18"/>
        </w:rPr>
        <w:t xml:space="preserve">, A., &amp; </w:t>
      </w:r>
      <w:proofErr w:type="spellStart"/>
      <w:r w:rsidRPr="002E3AE2">
        <w:rPr>
          <w:rFonts w:ascii="Times New Roman" w:eastAsia="Times New Roman" w:hAnsi="Times New Roman" w:cs="Times New Roman"/>
          <w:sz w:val="18"/>
          <w:szCs w:val="18"/>
        </w:rPr>
        <w:t>Lunn</w:t>
      </w:r>
      <w:proofErr w:type="spellEnd"/>
      <w:r w:rsidRPr="002E3AE2">
        <w:rPr>
          <w:rFonts w:ascii="Times New Roman" w:eastAsia="Times New Roman" w:hAnsi="Times New Roman" w:cs="Times New Roman"/>
          <w:sz w:val="18"/>
          <w:szCs w:val="18"/>
        </w:rPr>
        <w:t xml:space="preserve">, D. (2014). </w:t>
      </w:r>
      <w:r w:rsidRPr="002E3AE2">
        <w:rPr>
          <w:rFonts w:ascii="Times New Roman" w:eastAsia="Times New Roman" w:hAnsi="Times New Roman" w:cs="Times New Roman"/>
          <w:i/>
          <w:sz w:val="18"/>
          <w:szCs w:val="18"/>
        </w:rPr>
        <w:t>Should we build more large dams? The actual costs of hydropower megaproject development.</w:t>
      </w:r>
      <w:r w:rsidRPr="002E3AE2">
        <w:rPr>
          <w:rFonts w:ascii="Times New Roman" w:eastAsia="Times New Roman" w:hAnsi="Times New Roman" w:cs="Times New Roman"/>
          <w:sz w:val="18"/>
          <w:szCs w:val="18"/>
        </w:rPr>
        <w:t xml:space="preserve"> </w:t>
      </w:r>
      <w:r w:rsidRPr="002E3AE2">
        <w:rPr>
          <w:rFonts w:ascii="Times New Roman" w:eastAsia="Times New Roman" w:hAnsi="Times New Roman" w:cs="Times New Roman"/>
          <w:iCs/>
          <w:sz w:val="18"/>
          <w:szCs w:val="18"/>
        </w:rPr>
        <w:t>Energy Policy</w:t>
      </w:r>
      <w:r w:rsidRPr="002E3AE2">
        <w:rPr>
          <w:rFonts w:ascii="Times New Roman" w:eastAsia="Times New Roman" w:hAnsi="Times New Roman" w:cs="Times New Roman"/>
          <w:sz w:val="18"/>
          <w:szCs w:val="18"/>
        </w:rPr>
        <w:t>.</w:t>
      </w:r>
    </w:p>
    <w:p w14:paraId="4B4C844E" w14:textId="14FD3E5C" w:rsidR="00270354" w:rsidRPr="002E3AE2" w:rsidRDefault="00FD0B1F" w:rsidP="00D03F77">
      <w:pPr>
        <w:widowControl w:val="0"/>
        <w:spacing w:before="6" w:after="120"/>
        <w:ind w:left="720" w:hanging="360"/>
        <w:rPr>
          <w:rFonts w:ascii="Times New Roman" w:eastAsia="Times New Roman" w:hAnsi="Times New Roman" w:cs="Times New Roman"/>
          <w:sz w:val="18"/>
          <w:szCs w:val="18"/>
        </w:rPr>
      </w:pPr>
      <w:proofErr w:type="spellStart"/>
      <w:r w:rsidRPr="002E3AE2">
        <w:rPr>
          <w:rFonts w:ascii="Times New Roman" w:eastAsia="Times New Roman" w:hAnsi="Times New Roman" w:cs="Times New Roman"/>
          <w:sz w:val="18"/>
          <w:szCs w:val="18"/>
        </w:rPr>
        <w:t>Ayieko</w:t>
      </w:r>
      <w:proofErr w:type="spellEnd"/>
      <w:r w:rsidRPr="002E3AE2">
        <w:rPr>
          <w:rFonts w:ascii="Times New Roman" w:eastAsia="Times New Roman" w:hAnsi="Times New Roman" w:cs="Times New Roman"/>
          <w:sz w:val="18"/>
          <w:szCs w:val="18"/>
        </w:rPr>
        <w:t xml:space="preserve">, Z (2011). </w:t>
      </w:r>
      <w:proofErr w:type="gramStart"/>
      <w:r w:rsidRPr="002E3AE2">
        <w:rPr>
          <w:rFonts w:ascii="Times New Roman" w:eastAsia="Times New Roman" w:hAnsi="Times New Roman" w:cs="Times New Roman"/>
          <w:i/>
          <w:sz w:val="18"/>
          <w:szCs w:val="18"/>
        </w:rPr>
        <w:t xml:space="preserve">Rural Electrification </w:t>
      </w:r>
      <w:proofErr w:type="spellStart"/>
      <w:r w:rsidRPr="002E3AE2">
        <w:rPr>
          <w:rFonts w:ascii="Times New Roman" w:eastAsia="Times New Roman" w:hAnsi="Times New Roman" w:cs="Times New Roman"/>
          <w:i/>
          <w:sz w:val="18"/>
          <w:szCs w:val="18"/>
        </w:rPr>
        <w:t>Programme</w:t>
      </w:r>
      <w:proofErr w:type="spellEnd"/>
      <w:r w:rsidRPr="002E3AE2">
        <w:rPr>
          <w:rFonts w:ascii="Times New Roman" w:eastAsia="Times New Roman" w:hAnsi="Times New Roman" w:cs="Times New Roman"/>
          <w:i/>
          <w:sz w:val="18"/>
          <w:szCs w:val="18"/>
        </w:rPr>
        <w:t xml:space="preserve"> in Kenya.</w:t>
      </w:r>
      <w:proofErr w:type="gramEnd"/>
      <w:r w:rsidRPr="002E3AE2">
        <w:rPr>
          <w:rFonts w:ascii="Times New Roman" w:eastAsia="Times New Roman" w:hAnsi="Times New Roman" w:cs="Times New Roman"/>
          <w:i/>
          <w:sz w:val="18"/>
          <w:szCs w:val="18"/>
        </w:rPr>
        <w:t xml:space="preserve"> </w:t>
      </w:r>
      <w:proofErr w:type="gramStart"/>
      <w:r w:rsidRPr="002E3AE2">
        <w:rPr>
          <w:rFonts w:ascii="Times New Roman" w:eastAsia="Times New Roman" w:hAnsi="Times New Roman" w:cs="Times New Roman"/>
          <w:sz w:val="18"/>
          <w:szCs w:val="18"/>
        </w:rPr>
        <w:t xml:space="preserve">AEI Practitioners </w:t>
      </w:r>
      <w:proofErr w:type="spellStart"/>
      <w:r w:rsidRPr="002E3AE2">
        <w:rPr>
          <w:rFonts w:ascii="Times New Roman" w:eastAsia="Times New Roman" w:hAnsi="Times New Roman" w:cs="Times New Roman"/>
          <w:sz w:val="18"/>
          <w:szCs w:val="18"/>
        </w:rPr>
        <w:t>Worksjop</w:t>
      </w:r>
      <w:proofErr w:type="spellEnd"/>
      <w:r w:rsidRPr="002E3AE2">
        <w:rPr>
          <w:rFonts w:ascii="Times New Roman" w:eastAsia="Times New Roman" w:hAnsi="Times New Roman" w:cs="Times New Roman"/>
          <w:sz w:val="18"/>
          <w:szCs w:val="18"/>
        </w:rPr>
        <w:t>- Dakar, Senegal.</w:t>
      </w:r>
      <w:proofErr w:type="gramEnd"/>
      <w:r w:rsidRPr="002E3AE2">
        <w:rPr>
          <w:rFonts w:ascii="Times New Roman" w:eastAsia="Times New Roman" w:hAnsi="Times New Roman" w:cs="Times New Roman"/>
          <w:sz w:val="18"/>
          <w:szCs w:val="18"/>
        </w:rPr>
        <w:t xml:space="preserve"> Retrieved from </w:t>
      </w:r>
      <w:hyperlink r:id="rId33" w:history="1">
        <w:r w:rsidR="00270354" w:rsidRPr="002E3AE2">
          <w:rPr>
            <w:rStyle w:val="Hyperlink"/>
            <w:rFonts w:ascii="Times New Roman" w:eastAsia="Times New Roman" w:hAnsi="Times New Roman" w:cs="Times New Roman"/>
            <w:sz w:val="18"/>
            <w:szCs w:val="18"/>
          </w:rPr>
          <w:t>http://siteresources.worldbank.org/EXTAFRREGTOPENERGY/Resources/717305-1327690230600/8397692-1327691237767/Rural_Electrification_in_Kenya_presentation_Final_11thNov2011.pdf</w:t>
        </w:r>
      </w:hyperlink>
    </w:p>
    <w:p w14:paraId="1F49C20D" w14:textId="517C7D20" w:rsidR="00312943" w:rsidRPr="002E3AE2" w:rsidRDefault="00312943" w:rsidP="00D03F77">
      <w:pPr>
        <w:widowControl w:val="0"/>
        <w:spacing w:before="6" w:after="120"/>
        <w:ind w:left="720" w:hanging="360"/>
        <w:rPr>
          <w:rFonts w:ascii="Times New Roman" w:eastAsia="Times New Roman" w:hAnsi="Times New Roman" w:cs="Times New Roman"/>
          <w:sz w:val="18"/>
          <w:szCs w:val="18"/>
        </w:rPr>
      </w:pPr>
      <w:r w:rsidRPr="002E3AE2">
        <w:rPr>
          <w:rFonts w:ascii="Times New Roman" w:eastAsia="Times New Roman" w:hAnsi="Times New Roman" w:cs="Times New Roman"/>
          <w:sz w:val="18"/>
          <w:szCs w:val="18"/>
        </w:rPr>
        <w:t xml:space="preserve">Block, P., and K. </w:t>
      </w:r>
      <w:proofErr w:type="spellStart"/>
      <w:r w:rsidRPr="002E3AE2">
        <w:rPr>
          <w:rFonts w:ascii="Times New Roman" w:eastAsia="Times New Roman" w:hAnsi="Times New Roman" w:cs="Times New Roman"/>
          <w:sz w:val="18"/>
          <w:szCs w:val="18"/>
        </w:rPr>
        <w:t>Strzepek</w:t>
      </w:r>
      <w:proofErr w:type="spellEnd"/>
      <w:r w:rsidRPr="002E3AE2">
        <w:rPr>
          <w:rFonts w:ascii="Times New Roman" w:eastAsia="Times New Roman" w:hAnsi="Times New Roman" w:cs="Times New Roman"/>
          <w:sz w:val="18"/>
          <w:szCs w:val="18"/>
        </w:rPr>
        <w:t xml:space="preserve"> (2010). </w:t>
      </w:r>
      <w:proofErr w:type="gramStart"/>
      <w:r w:rsidRPr="002E3AE2">
        <w:rPr>
          <w:rFonts w:ascii="Times New Roman" w:eastAsia="Times New Roman" w:hAnsi="Times New Roman" w:cs="Times New Roman"/>
          <w:i/>
          <w:sz w:val="18"/>
          <w:szCs w:val="18"/>
        </w:rPr>
        <w:t>Economic Analysis of Large-Scale Upstream River Basin Development on the Blue Nile in Ethiopia Considering Transient Conditions, Climate Variability, and Climate Change.</w:t>
      </w:r>
      <w:proofErr w:type="gramEnd"/>
      <w:r w:rsidRPr="002E3AE2">
        <w:rPr>
          <w:rFonts w:ascii="Times New Roman" w:eastAsia="Times New Roman" w:hAnsi="Times New Roman" w:cs="Times New Roman"/>
          <w:sz w:val="18"/>
          <w:szCs w:val="18"/>
        </w:rPr>
        <w:t xml:space="preserve"> </w:t>
      </w:r>
      <w:r w:rsidRPr="002E3AE2">
        <w:rPr>
          <w:rFonts w:ascii="Times New Roman" w:eastAsia="Times New Roman" w:hAnsi="Times New Roman" w:cs="Times New Roman"/>
          <w:iCs/>
          <w:sz w:val="18"/>
          <w:szCs w:val="18"/>
        </w:rPr>
        <w:t>Journal of Water Re- sources Planning and Management</w:t>
      </w:r>
      <w:r w:rsidRPr="002E3AE2">
        <w:rPr>
          <w:rFonts w:ascii="Times New Roman" w:eastAsia="Times New Roman" w:hAnsi="Times New Roman" w:cs="Times New Roman"/>
          <w:i/>
          <w:iCs/>
          <w:sz w:val="18"/>
          <w:szCs w:val="18"/>
        </w:rPr>
        <w:t xml:space="preserve"> </w:t>
      </w:r>
      <w:r w:rsidRPr="002E3AE2">
        <w:rPr>
          <w:rFonts w:ascii="Times New Roman" w:eastAsia="Times New Roman" w:hAnsi="Times New Roman" w:cs="Times New Roman"/>
          <w:sz w:val="18"/>
          <w:szCs w:val="18"/>
        </w:rPr>
        <w:t xml:space="preserve">136 (2): 156–166. </w:t>
      </w:r>
    </w:p>
    <w:p w14:paraId="72A84834" w14:textId="7B661AF7" w:rsidR="00312943" w:rsidRPr="002E3AE2" w:rsidRDefault="00C204C4" w:rsidP="00D03F77">
      <w:pPr>
        <w:pStyle w:val="NormalWeb"/>
        <w:spacing w:before="6" w:beforeAutospacing="0" w:after="120" w:afterAutospacing="0"/>
        <w:ind w:left="720" w:hanging="360"/>
        <w:rPr>
          <w:rFonts w:ascii="Times New Roman" w:hAnsi="Times New Roman"/>
          <w:sz w:val="18"/>
          <w:szCs w:val="18"/>
        </w:rPr>
      </w:pPr>
      <w:proofErr w:type="gramStart"/>
      <w:r w:rsidRPr="002E3AE2">
        <w:rPr>
          <w:rFonts w:ascii="Times New Roman" w:hAnsi="Times New Roman"/>
          <w:sz w:val="18"/>
          <w:szCs w:val="18"/>
        </w:rPr>
        <w:t xml:space="preserve">Davis, M., </w:t>
      </w:r>
      <w:proofErr w:type="spellStart"/>
      <w:r w:rsidRPr="002E3AE2">
        <w:rPr>
          <w:rFonts w:ascii="Times New Roman" w:hAnsi="Times New Roman"/>
          <w:sz w:val="18"/>
          <w:szCs w:val="18"/>
        </w:rPr>
        <w:t>Lambe</w:t>
      </w:r>
      <w:proofErr w:type="spellEnd"/>
      <w:r w:rsidRPr="002E3AE2">
        <w:rPr>
          <w:rFonts w:ascii="Times New Roman" w:hAnsi="Times New Roman"/>
          <w:sz w:val="18"/>
          <w:szCs w:val="18"/>
        </w:rPr>
        <w:t xml:space="preserve">, F., </w:t>
      </w:r>
      <w:proofErr w:type="spellStart"/>
      <w:r w:rsidRPr="002E3AE2">
        <w:rPr>
          <w:rFonts w:ascii="Times New Roman" w:hAnsi="Times New Roman"/>
          <w:sz w:val="18"/>
          <w:szCs w:val="18"/>
        </w:rPr>
        <w:t>Tella</w:t>
      </w:r>
      <w:proofErr w:type="spellEnd"/>
      <w:r w:rsidRPr="002E3AE2">
        <w:rPr>
          <w:rFonts w:ascii="Times New Roman" w:hAnsi="Times New Roman"/>
          <w:sz w:val="18"/>
          <w:szCs w:val="18"/>
        </w:rPr>
        <w:t xml:space="preserve">, P., </w:t>
      </w:r>
      <w:r w:rsidR="00396048" w:rsidRPr="002E3AE2">
        <w:rPr>
          <w:rFonts w:ascii="Times New Roman" w:hAnsi="Times New Roman"/>
          <w:sz w:val="18"/>
          <w:szCs w:val="18"/>
        </w:rPr>
        <w:t>&amp;</w:t>
      </w:r>
      <w:r w:rsidRPr="002E3AE2">
        <w:rPr>
          <w:rFonts w:ascii="Times New Roman" w:hAnsi="Times New Roman"/>
          <w:sz w:val="18"/>
          <w:szCs w:val="18"/>
        </w:rPr>
        <w:t xml:space="preserve"> </w:t>
      </w:r>
      <w:proofErr w:type="spellStart"/>
      <w:r w:rsidRPr="002E3AE2">
        <w:rPr>
          <w:rFonts w:ascii="Times New Roman" w:hAnsi="Times New Roman"/>
          <w:sz w:val="18"/>
          <w:szCs w:val="18"/>
        </w:rPr>
        <w:t>Tessama</w:t>
      </w:r>
      <w:proofErr w:type="spellEnd"/>
      <w:r w:rsidRPr="002E3AE2">
        <w:rPr>
          <w:rFonts w:ascii="Times New Roman" w:hAnsi="Times New Roman"/>
          <w:sz w:val="18"/>
          <w:szCs w:val="18"/>
        </w:rPr>
        <w:t>, Z. (2013).</w:t>
      </w:r>
      <w:proofErr w:type="gramEnd"/>
      <w:r w:rsidRPr="002E3AE2">
        <w:rPr>
          <w:rFonts w:ascii="Times New Roman" w:hAnsi="Times New Roman"/>
          <w:sz w:val="18"/>
          <w:szCs w:val="18"/>
        </w:rPr>
        <w:t xml:space="preserve"> </w:t>
      </w:r>
      <w:r w:rsidRPr="002E3AE2">
        <w:rPr>
          <w:rFonts w:ascii="Times New Roman" w:hAnsi="Times New Roman"/>
          <w:i/>
          <w:sz w:val="18"/>
          <w:szCs w:val="18"/>
        </w:rPr>
        <w:t xml:space="preserve">Mainstreaming Sustainable Energy Access into National Development Planning: the Case of Ethiopia. </w:t>
      </w:r>
      <w:r w:rsidRPr="002E3AE2">
        <w:rPr>
          <w:rFonts w:ascii="Times New Roman" w:hAnsi="Times New Roman"/>
          <w:sz w:val="18"/>
          <w:szCs w:val="18"/>
        </w:rPr>
        <w:t>Stock</w:t>
      </w:r>
      <w:r w:rsidR="00396048" w:rsidRPr="002E3AE2">
        <w:rPr>
          <w:rFonts w:ascii="Times New Roman" w:hAnsi="Times New Roman"/>
          <w:sz w:val="18"/>
          <w:szCs w:val="18"/>
        </w:rPr>
        <w:t>holm Environment Institute</w:t>
      </w:r>
      <w:r w:rsidRPr="002E3AE2">
        <w:rPr>
          <w:rFonts w:ascii="Times New Roman" w:hAnsi="Times New Roman"/>
          <w:sz w:val="18"/>
          <w:szCs w:val="18"/>
        </w:rPr>
        <w:t xml:space="preserve">, Working Paper 2013-09. </w:t>
      </w:r>
    </w:p>
    <w:p w14:paraId="02DEF64D" w14:textId="5F79D4E6" w:rsidR="007803D0" w:rsidRPr="002E3AE2" w:rsidRDefault="00FD39F4" w:rsidP="00D03F77">
      <w:pPr>
        <w:widowControl w:val="0"/>
        <w:spacing w:before="6" w:after="120"/>
        <w:ind w:left="720" w:hanging="360"/>
        <w:rPr>
          <w:rFonts w:ascii="Times New Roman" w:eastAsia="Times New Roman" w:hAnsi="Times New Roman" w:cs="Times New Roman"/>
          <w:sz w:val="18"/>
          <w:szCs w:val="18"/>
        </w:rPr>
      </w:pPr>
      <w:proofErr w:type="spellStart"/>
      <w:r w:rsidRPr="002E3AE2">
        <w:rPr>
          <w:rFonts w:ascii="Times New Roman" w:eastAsia="Times New Roman" w:hAnsi="Times New Roman" w:cs="Times New Roman"/>
          <w:sz w:val="18"/>
          <w:szCs w:val="18"/>
        </w:rPr>
        <w:t>Derbew</w:t>
      </w:r>
      <w:proofErr w:type="spellEnd"/>
      <w:r w:rsidRPr="002E3AE2">
        <w:rPr>
          <w:rFonts w:ascii="Times New Roman" w:eastAsia="Times New Roman" w:hAnsi="Times New Roman" w:cs="Times New Roman"/>
          <w:sz w:val="18"/>
          <w:szCs w:val="18"/>
        </w:rPr>
        <w:t xml:space="preserve">, </w:t>
      </w:r>
      <w:proofErr w:type="spellStart"/>
      <w:r w:rsidRPr="002E3AE2">
        <w:rPr>
          <w:rFonts w:ascii="Times New Roman" w:eastAsia="Times New Roman" w:hAnsi="Times New Roman" w:cs="Times New Roman"/>
          <w:sz w:val="18"/>
          <w:szCs w:val="18"/>
        </w:rPr>
        <w:t>Dereje</w:t>
      </w:r>
      <w:proofErr w:type="spellEnd"/>
      <w:r w:rsidRPr="002E3AE2">
        <w:rPr>
          <w:rFonts w:ascii="Times New Roman" w:eastAsia="Times New Roman" w:hAnsi="Times New Roman" w:cs="Times New Roman"/>
          <w:sz w:val="18"/>
          <w:szCs w:val="18"/>
        </w:rPr>
        <w:t xml:space="preserve"> (2013). </w:t>
      </w:r>
      <w:r w:rsidRPr="002E3AE2">
        <w:rPr>
          <w:rFonts w:ascii="Times New Roman" w:eastAsia="Times New Roman" w:hAnsi="Times New Roman" w:cs="Times New Roman"/>
          <w:i/>
          <w:sz w:val="18"/>
          <w:szCs w:val="18"/>
        </w:rPr>
        <w:t xml:space="preserve">Ethiopia’s Renewable Energy Power Potential and </w:t>
      </w:r>
      <w:r w:rsidR="00312943" w:rsidRPr="002E3AE2">
        <w:rPr>
          <w:rFonts w:ascii="Times New Roman" w:eastAsia="Times New Roman" w:hAnsi="Times New Roman" w:cs="Times New Roman"/>
          <w:i/>
          <w:sz w:val="18"/>
          <w:szCs w:val="18"/>
        </w:rPr>
        <w:t xml:space="preserve">Development Opportunities. </w:t>
      </w:r>
      <w:r w:rsidR="00312943" w:rsidRPr="002E3AE2">
        <w:rPr>
          <w:rFonts w:ascii="Times New Roman" w:eastAsia="Times New Roman" w:hAnsi="Times New Roman" w:cs="Times New Roman"/>
          <w:sz w:val="18"/>
          <w:szCs w:val="18"/>
        </w:rPr>
        <w:t>Ministry of Water and Energy</w:t>
      </w:r>
    </w:p>
    <w:p w14:paraId="0F6A168E" w14:textId="77777777" w:rsidR="00312943" w:rsidRPr="002E3AE2" w:rsidRDefault="00312943" w:rsidP="00D03F77">
      <w:pPr>
        <w:spacing w:before="6" w:after="120"/>
        <w:ind w:left="720" w:hanging="360"/>
        <w:rPr>
          <w:rFonts w:ascii="Times New Roman" w:hAnsi="Times New Roman" w:cs="Times New Roman"/>
          <w:color w:val="auto"/>
          <w:sz w:val="18"/>
          <w:szCs w:val="18"/>
        </w:rPr>
      </w:pPr>
      <w:proofErr w:type="spellStart"/>
      <w:r w:rsidRPr="002E3AE2">
        <w:rPr>
          <w:rFonts w:ascii="Times New Roman" w:hAnsi="Times New Roman" w:cs="Times New Roman"/>
          <w:color w:val="auto"/>
          <w:sz w:val="18"/>
          <w:szCs w:val="18"/>
        </w:rPr>
        <w:t>Diao</w:t>
      </w:r>
      <w:proofErr w:type="spellEnd"/>
      <w:r w:rsidRPr="002E3AE2">
        <w:rPr>
          <w:rFonts w:ascii="Times New Roman" w:hAnsi="Times New Roman" w:cs="Times New Roman"/>
          <w:color w:val="auto"/>
          <w:sz w:val="18"/>
          <w:szCs w:val="18"/>
        </w:rPr>
        <w:t xml:space="preserve">, X., and A. N. Pratt (2007) “Growth options and poverty reduction in Ethiopia – An economy-wide model analysis.” </w:t>
      </w:r>
      <w:proofErr w:type="gramStart"/>
      <w:r w:rsidRPr="002E3AE2">
        <w:rPr>
          <w:rFonts w:ascii="Times New Roman" w:hAnsi="Times New Roman" w:cs="Times New Roman"/>
          <w:i/>
          <w:iCs/>
          <w:color w:val="auto"/>
          <w:sz w:val="18"/>
          <w:szCs w:val="18"/>
        </w:rPr>
        <w:t xml:space="preserve">Food Policy </w:t>
      </w:r>
      <w:r w:rsidRPr="002E3AE2">
        <w:rPr>
          <w:rFonts w:ascii="Times New Roman" w:hAnsi="Times New Roman" w:cs="Times New Roman"/>
          <w:color w:val="auto"/>
          <w:sz w:val="18"/>
          <w:szCs w:val="18"/>
        </w:rPr>
        <w:t>32 (2): 205–228.</w:t>
      </w:r>
      <w:proofErr w:type="gramEnd"/>
      <w:r w:rsidRPr="002E3AE2">
        <w:rPr>
          <w:rFonts w:ascii="Times New Roman" w:hAnsi="Times New Roman" w:cs="Times New Roman"/>
          <w:color w:val="auto"/>
          <w:sz w:val="18"/>
          <w:szCs w:val="18"/>
        </w:rPr>
        <w:t xml:space="preserve"> </w:t>
      </w:r>
    </w:p>
    <w:p w14:paraId="010DC116" w14:textId="4CD40451" w:rsidR="00900013" w:rsidRPr="002E3AE2" w:rsidRDefault="0074025A" w:rsidP="00D03F77">
      <w:pPr>
        <w:widowControl w:val="0"/>
        <w:spacing w:before="6" w:after="120"/>
        <w:ind w:left="720" w:hanging="360"/>
        <w:rPr>
          <w:rFonts w:ascii="Times New Roman" w:eastAsia="Times New Roman" w:hAnsi="Times New Roman" w:cs="Times New Roman"/>
          <w:color w:val="auto"/>
          <w:sz w:val="18"/>
          <w:szCs w:val="18"/>
        </w:rPr>
      </w:pPr>
      <w:r w:rsidRPr="002E3AE2">
        <w:rPr>
          <w:rFonts w:ascii="Times New Roman" w:eastAsia="Times New Roman" w:hAnsi="Times New Roman" w:cs="Times New Roman"/>
          <w:color w:val="auto"/>
          <w:sz w:val="18"/>
          <w:szCs w:val="18"/>
        </w:rPr>
        <w:t xml:space="preserve">East African Power Pool EAPP (2011a). </w:t>
      </w:r>
      <w:r w:rsidRPr="002E3AE2">
        <w:rPr>
          <w:rFonts w:ascii="Times New Roman" w:eastAsia="Times New Roman" w:hAnsi="Times New Roman" w:cs="Times New Roman"/>
          <w:i/>
          <w:color w:val="auto"/>
          <w:sz w:val="18"/>
          <w:szCs w:val="18"/>
        </w:rPr>
        <w:t>Final Master Plan Report: Executive Summary “Regional Power System Master Plan and Grid Code Study”</w:t>
      </w:r>
      <w:r w:rsidRPr="002E3AE2">
        <w:rPr>
          <w:rFonts w:ascii="Times New Roman" w:eastAsia="Times New Roman" w:hAnsi="Times New Roman" w:cs="Times New Roman"/>
          <w:color w:val="auto"/>
          <w:sz w:val="18"/>
          <w:szCs w:val="18"/>
        </w:rPr>
        <w:t xml:space="preserve">. SNC </w:t>
      </w:r>
      <w:proofErr w:type="spellStart"/>
      <w:r w:rsidRPr="002E3AE2">
        <w:rPr>
          <w:rFonts w:ascii="Times New Roman" w:eastAsia="Times New Roman" w:hAnsi="Times New Roman" w:cs="Times New Roman"/>
          <w:color w:val="auto"/>
          <w:sz w:val="18"/>
          <w:szCs w:val="18"/>
        </w:rPr>
        <w:t>Lavallin</w:t>
      </w:r>
      <w:proofErr w:type="spellEnd"/>
      <w:r w:rsidRPr="002E3AE2">
        <w:rPr>
          <w:rFonts w:ascii="Times New Roman" w:eastAsia="Times New Roman" w:hAnsi="Times New Roman" w:cs="Times New Roman"/>
          <w:color w:val="auto"/>
          <w:sz w:val="18"/>
          <w:szCs w:val="18"/>
        </w:rPr>
        <w:t xml:space="preserve"> &amp; Parsons Brinckerhoff</w:t>
      </w:r>
      <w:r w:rsidR="00216192" w:rsidRPr="002E3AE2">
        <w:rPr>
          <w:rFonts w:ascii="Times New Roman" w:eastAsia="Times New Roman" w:hAnsi="Times New Roman" w:cs="Times New Roman"/>
          <w:color w:val="auto"/>
          <w:sz w:val="18"/>
          <w:szCs w:val="18"/>
        </w:rPr>
        <w:t xml:space="preserve"> </w:t>
      </w:r>
      <w:r w:rsidR="00C204C4" w:rsidRPr="002E3AE2">
        <w:rPr>
          <w:rFonts w:ascii="Times New Roman" w:eastAsia="Times New Roman" w:hAnsi="Times New Roman" w:cs="Times New Roman"/>
          <w:color w:val="auto"/>
          <w:sz w:val="18"/>
          <w:szCs w:val="18"/>
        </w:rPr>
        <w:t xml:space="preserve">East African Power Pool </w:t>
      </w:r>
      <w:r w:rsidRPr="002E3AE2">
        <w:rPr>
          <w:rFonts w:ascii="Times New Roman" w:eastAsia="Times New Roman" w:hAnsi="Times New Roman" w:cs="Times New Roman"/>
          <w:color w:val="auto"/>
          <w:sz w:val="18"/>
          <w:szCs w:val="18"/>
        </w:rPr>
        <w:t>EAPP (2011b</w:t>
      </w:r>
      <w:r w:rsidR="00900013" w:rsidRPr="002E3AE2">
        <w:rPr>
          <w:rFonts w:ascii="Times New Roman" w:eastAsia="Times New Roman" w:hAnsi="Times New Roman" w:cs="Times New Roman"/>
          <w:color w:val="auto"/>
          <w:sz w:val="18"/>
          <w:szCs w:val="18"/>
        </w:rPr>
        <w:t xml:space="preserve">). </w:t>
      </w:r>
      <w:r w:rsidR="00900013" w:rsidRPr="002E3AE2">
        <w:rPr>
          <w:rFonts w:ascii="Times New Roman" w:eastAsia="Times New Roman" w:hAnsi="Times New Roman" w:cs="Times New Roman"/>
          <w:i/>
          <w:color w:val="auto"/>
          <w:sz w:val="18"/>
          <w:szCs w:val="18"/>
        </w:rPr>
        <w:t>Final Master Plan Report: Volume 1 “Regional Power System Master Plan and Grid Code Study”</w:t>
      </w:r>
      <w:r w:rsidR="00900013" w:rsidRPr="002E3AE2">
        <w:rPr>
          <w:rFonts w:ascii="Times New Roman" w:eastAsia="Times New Roman" w:hAnsi="Times New Roman" w:cs="Times New Roman"/>
          <w:color w:val="auto"/>
          <w:sz w:val="18"/>
          <w:szCs w:val="18"/>
        </w:rPr>
        <w:t xml:space="preserve">. SNC </w:t>
      </w:r>
      <w:proofErr w:type="spellStart"/>
      <w:r w:rsidR="00900013" w:rsidRPr="002E3AE2">
        <w:rPr>
          <w:rFonts w:ascii="Times New Roman" w:eastAsia="Times New Roman" w:hAnsi="Times New Roman" w:cs="Times New Roman"/>
          <w:color w:val="auto"/>
          <w:sz w:val="18"/>
          <w:szCs w:val="18"/>
        </w:rPr>
        <w:t>Lavallin</w:t>
      </w:r>
      <w:proofErr w:type="spellEnd"/>
      <w:r w:rsidR="00900013" w:rsidRPr="002E3AE2">
        <w:rPr>
          <w:rFonts w:ascii="Times New Roman" w:eastAsia="Times New Roman" w:hAnsi="Times New Roman" w:cs="Times New Roman"/>
          <w:color w:val="auto"/>
          <w:sz w:val="18"/>
          <w:szCs w:val="18"/>
        </w:rPr>
        <w:t xml:space="preserve"> &amp; Parsons Brinckerhoff</w:t>
      </w:r>
    </w:p>
    <w:p w14:paraId="34D8B65D" w14:textId="532F57D1" w:rsidR="00916D10" w:rsidRPr="002E3AE2" w:rsidRDefault="00C204C4" w:rsidP="00D03F77">
      <w:pPr>
        <w:widowControl w:val="0"/>
        <w:spacing w:before="6" w:after="120"/>
        <w:ind w:left="720" w:hanging="360"/>
        <w:rPr>
          <w:rFonts w:ascii="Times New Roman" w:eastAsia="Times New Roman" w:hAnsi="Times New Roman" w:cs="Times New Roman"/>
          <w:i/>
          <w:color w:val="auto"/>
          <w:sz w:val="18"/>
          <w:szCs w:val="18"/>
        </w:rPr>
      </w:pPr>
      <w:r w:rsidRPr="002E3AE2">
        <w:rPr>
          <w:rFonts w:ascii="Times New Roman" w:eastAsia="Times New Roman" w:hAnsi="Times New Roman" w:cs="Times New Roman"/>
          <w:color w:val="auto"/>
          <w:sz w:val="18"/>
          <w:szCs w:val="18"/>
        </w:rPr>
        <w:t xml:space="preserve">East African Power Pool </w:t>
      </w:r>
      <w:r w:rsidR="0074025A" w:rsidRPr="002E3AE2">
        <w:rPr>
          <w:rFonts w:ascii="Times New Roman" w:eastAsia="Times New Roman" w:hAnsi="Times New Roman" w:cs="Times New Roman"/>
          <w:color w:val="auto"/>
          <w:sz w:val="18"/>
          <w:szCs w:val="18"/>
        </w:rPr>
        <w:t>EAPP (2011c</w:t>
      </w:r>
      <w:r w:rsidR="00916D10" w:rsidRPr="002E3AE2">
        <w:rPr>
          <w:rFonts w:ascii="Times New Roman" w:eastAsia="Times New Roman" w:hAnsi="Times New Roman" w:cs="Times New Roman"/>
          <w:color w:val="auto"/>
          <w:sz w:val="18"/>
          <w:szCs w:val="18"/>
        </w:rPr>
        <w:t xml:space="preserve">). </w:t>
      </w:r>
      <w:r w:rsidR="00916D10" w:rsidRPr="002E3AE2">
        <w:rPr>
          <w:rFonts w:ascii="Times New Roman" w:eastAsia="Times New Roman" w:hAnsi="Times New Roman" w:cs="Times New Roman"/>
          <w:i/>
          <w:color w:val="auto"/>
          <w:sz w:val="18"/>
          <w:szCs w:val="18"/>
        </w:rPr>
        <w:t>Final Master Plan Report: Appendix B- Part I, ““Regional Power System Master Plan and Grid Code Study”</w:t>
      </w:r>
      <w:r w:rsidR="00916D10" w:rsidRPr="002E3AE2">
        <w:rPr>
          <w:rFonts w:ascii="Times New Roman" w:eastAsia="Times New Roman" w:hAnsi="Times New Roman" w:cs="Times New Roman"/>
          <w:color w:val="auto"/>
          <w:sz w:val="18"/>
          <w:szCs w:val="18"/>
        </w:rPr>
        <w:t xml:space="preserve">. </w:t>
      </w:r>
      <w:proofErr w:type="gramStart"/>
      <w:r w:rsidR="00916D10" w:rsidRPr="002E3AE2">
        <w:rPr>
          <w:rFonts w:ascii="Times New Roman" w:eastAsia="Times New Roman" w:hAnsi="Times New Roman" w:cs="Times New Roman"/>
          <w:color w:val="auto"/>
          <w:sz w:val="18"/>
          <w:szCs w:val="18"/>
        </w:rPr>
        <w:t xml:space="preserve">SNC </w:t>
      </w:r>
      <w:proofErr w:type="spellStart"/>
      <w:r w:rsidR="00916D10" w:rsidRPr="002E3AE2">
        <w:rPr>
          <w:rFonts w:ascii="Times New Roman" w:eastAsia="Times New Roman" w:hAnsi="Times New Roman" w:cs="Times New Roman"/>
          <w:color w:val="auto"/>
          <w:sz w:val="18"/>
          <w:szCs w:val="18"/>
        </w:rPr>
        <w:t>Lavallin</w:t>
      </w:r>
      <w:proofErr w:type="spellEnd"/>
      <w:r w:rsidR="00916D10" w:rsidRPr="002E3AE2">
        <w:rPr>
          <w:rFonts w:ascii="Times New Roman" w:eastAsia="Times New Roman" w:hAnsi="Times New Roman" w:cs="Times New Roman"/>
          <w:color w:val="auto"/>
          <w:sz w:val="18"/>
          <w:szCs w:val="18"/>
        </w:rPr>
        <w:t xml:space="preserve"> &amp; Parsons Brinckerhoff</w:t>
      </w:r>
      <w:r w:rsidR="001F782B" w:rsidRPr="002E3AE2">
        <w:rPr>
          <w:rFonts w:ascii="Times New Roman" w:eastAsia="Times New Roman" w:hAnsi="Times New Roman" w:cs="Times New Roman"/>
          <w:color w:val="auto"/>
          <w:sz w:val="18"/>
          <w:szCs w:val="18"/>
        </w:rPr>
        <w:t>.</w:t>
      </w:r>
      <w:proofErr w:type="gramEnd"/>
      <w:r w:rsidR="001F782B" w:rsidRPr="002E3AE2">
        <w:rPr>
          <w:rFonts w:ascii="Times New Roman" w:eastAsia="Times New Roman" w:hAnsi="Times New Roman" w:cs="Times New Roman"/>
          <w:color w:val="auto"/>
          <w:sz w:val="18"/>
          <w:szCs w:val="18"/>
        </w:rPr>
        <w:t xml:space="preserve"> </w:t>
      </w:r>
    </w:p>
    <w:p w14:paraId="2E3722C4" w14:textId="18AF1EAC" w:rsidR="00C02DB1" w:rsidRPr="002E3AE2" w:rsidRDefault="00C02DB1" w:rsidP="00D03F77">
      <w:pPr>
        <w:spacing w:before="6" w:after="120"/>
        <w:ind w:left="720" w:hanging="360"/>
        <w:rPr>
          <w:rFonts w:ascii="Times New Roman" w:eastAsia="Times New Roman" w:hAnsi="Times New Roman" w:cs="Times New Roman"/>
          <w:color w:val="333333"/>
          <w:sz w:val="18"/>
          <w:szCs w:val="18"/>
          <w:shd w:val="clear" w:color="auto" w:fill="FFFFFF"/>
        </w:rPr>
      </w:pPr>
      <w:proofErr w:type="gramStart"/>
      <w:r w:rsidRPr="002E3AE2">
        <w:rPr>
          <w:rFonts w:ascii="Times New Roman" w:eastAsia="Times New Roman" w:hAnsi="Times New Roman" w:cs="Times New Roman"/>
          <w:color w:val="333333"/>
          <w:sz w:val="18"/>
          <w:szCs w:val="18"/>
          <w:shd w:val="clear" w:color="auto" w:fill="FFFFFF"/>
        </w:rPr>
        <w:t>Eastern Africa Power Pool (2013).</w:t>
      </w:r>
      <w:proofErr w:type="gramEnd"/>
      <w:r w:rsidRPr="002E3AE2">
        <w:rPr>
          <w:rFonts w:ascii="Times New Roman" w:eastAsia="Times New Roman" w:hAnsi="Times New Roman" w:cs="Times New Roman"/>
          <w:color w:val="333333"/>
          <w:sz w:val="18"/>
          <w:szCs w:val="18"/>
          <w:shd w:val="clear" w:color="auto" w:fill="FFFFFF"/>
        </w:rPr>
        <w:t xml:space="preserve"> </w:t>
      </w:r>
      <w:proofErr w:type="gramStart"/>
      <w:r w:rsidRPr="002E3AE2">
        <w:rPr>
          <w:rFonts w:ascii="Times New Roman" w:eastAsia="Times New Roman" w:hAnsi="Times New Roman" w:cs="Times New Roman"/>
          <w:i/>
          <w:iCs/>
          <w:color w:val="333333"/>
          <w:sz w:val="18"/>
          <w:szCs w:val="18"/>
          <w:shd w:val="clear" w:color="auto" w:fill="FFFFFF"/>
        </w:rPr>
        <w:t>Eastern Africa Power Pool, Addis Ababa, Ethiopia</w:t>
      </w:r>
      <w:r w:rsidRPr="002E3AE2">
        <w:rPr>
          <w:rFonts w:ascii="Times New Roman" w:eastAsia="Times New Roman" w:hAnsi="Times New Roman" w:cs="Times New Roman"/>
          <w:color w:val="333333"/>
          <w:sz w:val="18"/>
          <w:szCs w:val="18"/>
          <w:shd w:val="clear" w:color="auto" w:fill="FFFFFF"/>
        </w:rPr>
        <w:t>.</w:t>
      </w:r>
      <w:proofErr w:type="gramEnd"/>
      <w:r w:rsidRPr="002E3AE2">
        <w:rPr>
          <w:rFonts w:ascii="Times New Roman" w:eastAsia="Times New Roman" w:hAnsi="Times New Roman" w:cs="Times New Roman"/>
          <w:color w:val="333333"/>
          <w:sz w:val="18"/>
          <w:szCs w:val="18"/>
          <w:shd w:val="clear" w:color="auto" w:fill="FFFFFF"/>
        </w:rPr>
        <w:t xml:space="preserve"> Retrieved April 5, 2014, from </w:t>
      </w:r>
      <w:hyperlink r:id="rId34" w:history="1">
        <w:r w:rsidR="001F782B" w:rsidRPr="002E3AE2">
          <w:rPr>
            <w:rStyle w:val="Hyperlink"/>
            <w:rFonts w:ascii="Times New Roman" w:eastAsia="Times New Roman" w:hAnsi="Times New Roman" w:cs="Times New Roman"/>
            <w:sz w:val="18"/>
            <w:szCs w:val="18"/>
            <w:shd w:val="clear" w:color="auto" w:fill="FFFFFF"/>
          </w:rPr>
          <w:t>http://www.eappool.org</w:t>
        </w:r>
      </w:hyperlink>
      <w:r w:rsidR="001F782B" w:rsidRPr="002E3AE2">
        <w:rPr>
          <w:rFonts w:ascii="Times New Roman" w:eastAsia="Times New Roman" w:hAnsi="Times New Roman" w:cs="Times New Roman"/>
          <w:color w:val="333333"/>
          <w:sz w:val="18"/>
          <w:szCs w:val="18"/>
          <w:shd w:val="clear" w:color="auto" w:fill="FFFFFF"/>
        </w:rPr>
        <w:t xml:space="preserve"> (Updated plan: http://eappool.org/regional-master-plan/)</w:t>
      </w:r>
    </w:p>
    <w:p w14:paraId="1FA8F88D" w14:textId="77777777" w:rsidR="000B46D0" w:rsidRPr="002E3AE2" w:rsidRDefault="000B46D0" w:rsidP="00D03F77">
      <w:pPr>
        <w:widowControl w:val="0"/>
        <w:tabs>
          <w:tab w:val="left" w:pos="630"/>
        </w:tabs>
        <w:spacing w:before="6" w:after="120"/>
        <w:ind w:left="720" w:hanging="360"/>
        <w:rPr>
          <w:rFonts w:ascii="Times New Roman" w:eastAsia="Times New Roman" w:hAnsi="Times New Roman" w:cs="Times New Roman"/>
          <w:color w:val="auto"/>
          <w:sz w:val="18"/>
          <w:szCs w:val="18"/>
        </w:rPr>
      </w:pPr>
      <w:proofErr w:type="spellStart"/>
      <w:r w:rsidRPr="002E3AE2">
        <w:rPr>
          <w:rFonts w:ascii="Times New Roman" w:eastAsia="Times New Roman" w:hAnsi="Times New Roman" w:cs="Times New Roman"/>
          <w:color w:val="auto"/>
          <w:sz w:val="18"/>
          <w:szCs w:val="18"/>
        </w:rPr>
        <w:t>Emorut</w:t>
      </w:r>
      <w:proofErr w:type="spellEnd"/>
      <w:r w:rsidRPr="002E3AE2">
        <w:rPr>
          <w:rFonts w:ascii="Times New Roman" w:eastAsia="Times New Roman" w:hAnsi="Times New Roman" w:cs="Times New Roman"/>
          <w:color w:val="auto"/>
          <w:sz w:val="18"/>
          <w:szCs w:val="18"/>
        </w:rPr>
        <w:t xml:space="preserve">, F (2012). </w:t>
      </w:r>
      <w:r w:rsidRPr="002E3AE2">
        <w:rPr>
          <w:rFonts w:ascii="Times New Roman" w:eastAsia="Times New Roman" w:hAnsi="Times New Roman" w:cs="Times New Roman"/>
          <w:i/>
          <w:color w:val="auto"/>
          <w:sz w:val="18"/>
          <w:szCs w:val="18"/>
        </w:rPr>
        <w:t xml:space="preserve">East Africa: Population Growth in EAC Worries UNFPA. </w:t>
      </w:r>
      <w:r w:rsidRPr="002E3AE2">
        <w:rPr>
          <w:rFonts w:ascii="Times New Roman" w:eastAsia="Times New Roman" w:hAnsi="Times New Roman" w:cs="Times New Roman"/>
          <w:color w:val="auto"/>
          <w:sz w:val="18"/>
          <w:szCs w:val="18"/>
        </w:rPr>
        <w:t>All Africa. Accessed on June 2, 2014. Retrieved from http://allafrica.com/stories/201208120022.html</w:t>
      </w:r>
    </w:p>
    <w:p w14:paraId="7B791A7D" w14:textId="6228934B" w:rsidR="00EE61E2" w:rsidRPr="002E3AE2" w:rsidRDefault="00EE61E2" w:rsidP="00D03F77">
      <w:pPr>
        <w:widowControl w:val="0"/>
        <w:spacing w:before="6" w:after="120"/>
        <w:ind w:left="720" w:hanging="360"/>
        <w:rPr>
          <w:rFonts w:ascii="Times New Roman" w:eastAsia="Times New Roman" w:hAnsi="Times New Roman" w:cs="Times New Roman"/>
          <w:color w:val="auto"/>
          <w:sz w:val="18"/>
          <w:szCs w:val="18"/>
        </w:rPr>
      </w:pPr>
      <w:r w:rsidRPr="002E3AE2">
        <w:rPr>
          <w:rFonts w:ascii="Times New Roman" w:eastAsia="Times New Roman" w:hAnsi="Times New Roman" w:cs="Times New Roman"/>
          <w:color w:val="auto"/>
          <w:sz w:val="18"/>
          <w:szCs w:val="18"/>
        </w:rPr>
        <w:t xml:space="preserve">Energy Private Developers (EPD). </w:t>
      </w:r>
      <w:proofErr w:type="gramStart"/>
      <w:r w:rsidRPr="002E3AE2">
        <w:rPr>
          <w:rFonts w:ascii="Times New Roman" w:eastAsia="Times New Roman" w:hAnsi="Times New Roman" w:cs="Times New Roman"/>
          <w:i/>
          <w:color w:val="auto"/>
          <w:sz w:val="18"/>
          <w:szCs w:val="18"/>
        </w:rPr>
        <w:t>Waste to Power.</w:t>
      </w:r>
      <w:proofErr w:type="gramEnd"/>
      <w:r w:rsidRPr="002E3AE2">
        <w:rPr>
          <w:rFonts w:ascii="Times New Roman" w:eastAsia="Times New Roman" w:hAnsi="Times New Roman" w:cs="Times New Roman"/>
          <w:i/>
          <w:color w:val="auto"/>
          <w:sz w:val="18"/>
          <w:szCs w:val="18"/>
        </w:rPr>
        <w:t xml:space="preserve"> </w:t>
      </w:r>
      <w:r w:rsidRPr="002E3AE2">
        <w:rPr>
          <w:rFonts w:ascii="Times New Roman" w:eastAsia="Times New Roman" w:hAnsi="Times New Roman" w:cs="Times New Roman"/>
          <w:color w:val="auto"/>
          <w:sz w:val="18"/>
          <w:szCs w:val="18"/>
        </w:rPr>
        <w:t>Accessed on June 8</w:t>
      </w:r>
      <w:r w:rsidRPr="002E3AE2">
        <w:rPr>
          <w:rFonts w:ascii="Times New Roman" w:eastAsia="Times New Roman" w:hAnsi="Times New Roman" w:cs="Times New Roman"/>
          <w:color w:val="auto"/>
          <w:sz w:val="18"/>
          <w:szCs w:val="18"/>
          <w:vertAlign w:val="superscript"/>
        </w:rPr>
        <w:t>th</w:t>
      </w:r>
      <w:r w:rsidRPr="002E3AE2">
        <w:rPr>
          <w:rFonts w:ascii="Times New Roman" w:eastAsia="Times New Roman" w:hAnsi="Times New Roman" w:cs="Times New Roman"/>
          <w:color w:val="auto"/>
          <w:sz w:val="18"/>
          <w:szCs w:val="18"/>
        </w:rPr>
        <w:t>, 2014. Retrieved from</w:t>
      </w:r>
      <w:r w:rsidRPr="002E3AE2">
        <w:rPr>
          <w:rFonts w:ascii="Times New Roman" w:hAnsi="Times New Roman" w:cs="Times New Roman"/>
          <w:sz w:val="18"/>
          <w:szCs w:val="18"/>
        </w:rPr>
        <w:t xml:space="preserve"> </w:t>
      </w:r>
      <w:r w:rsidR="00270354" w:rsidRPr="002E3AE2">
        <w:rPr>
          <w:rFonts w:ascii="Times New Roman" w:hAnsi="Times New Roman" w:cs="Times New Roman"/>
          <w:sz w:val="18"/>
          <w:szCs w:val="18"/>
        </w:rPr>
        <w:t xml:space="preserve">       </w:t>
      </w:r>
      <w:r w:rsidRPr="002E3AE2">
        <w:rPr>
          <w:rFonts w:ascii="Times New Roman" w:eastAsia="Times New Roman" w:hAnsi="Times New Roman" w:cs="Times New Roman"/>
          <w:color w:val="auto"/>
          <w:sz w:val="18"/>
          <w:szCs w:val="18"/>
        </w:rPr>
        <w:t xml:space="preserve">http://www.epd-rwanda.com/waste-to-power-kigali.html </w:t>
      </w:r>
    </w:p>
    <w:p w14:paraId="26C56F60" w14:textId="2AAEBDFC" w:rsidR="00964665" w:rsidRPr="002E3AE2" w:rsidRDefault="00964665" w:rsidP="00D03F77">
      <w:pPr>
        <w:widowControl w:val="0"/>
        <w:spacing w:before="6" w:after="120"/>
        <w:ind w:left="720" w:hanging="360"/>
        <w:rPr>
          <w:rFonts w:ascii="Times New Roman" w:eastAsia="Times New Roman" w:hAnsi="Times New Roman" w:cs="Times New Roman"/>
          <w:bCs/>
          <w:color w:val="auto"/>
          <w:sz w:val="18"/>
          <w:szCs w:val="18"/>
        </w:rPr>
      </w:pPr>
      <w:proofErr w:type="spellStart"/>
      <w:r w:rsidRPr="002E3AE2">
        <w:rPr>
          <w:rFonts w:ascii="Times New Roman" w:eastAsia="Times New Roman" w:hAnsi="Times New Roman" w:cs="Times New Roman"/>
          <w:color w:val="auto"/>
          <w:sz w:val="18"/>
          <w:szCs w:val="18"/>
        </w:rPr>
        <w:t>Ethio</w:t>
      </w:r>
      <w:proofErr w:type="spellEnd"/>
      <w:r w:rsidRPr="002E3AE2">
        <w:rPr>
          <w:rFonts w:ascii="Times New Roman" w:eastAsia="Times New Roman" w:hAnsi="Times New Roman" w:cs="Times New Roman"/>
          <w:color w:val="auto"/>
          <w:sz w:val="18"/>
          <w:szCs w:val="18"/>
        </w:rPr>
        <w:t xml:space="preserve"> Resource Group (2012). </w:t>
      </w:r>
      <w:r w:rsidRPr="002E3AE2">
        <w:rPr>
          <w:rFonts w:ascii="Times New Roman" w:eastAsia="Times New Roman" w:hAnsi="Times New Roman" w:cs="Times New Roman"/>
          <w:i/>
          <w:color w:val="auto"/>
          <w:sz w:val="18"/>
          <w:szCs w:val="18"/>
        </w:rPr>
        <w:t>Solar energy vision for Ethiopia: Opportunities for creating a photovoltaic industry in Ethiopia.</w:t>
      </w:r>
      <w:r w:rsidRPr="002E3AE2">
        <w:rPr>
          <w:rFonts w:ascii="Times New Roman" w:eastAsia="Times New Roman" w:hAnsi="Times New Roman" w:cs="Times New Roman"/>
          <w:bCs/>
          <w:color w:val="auto"/>
          <w:sz w:val="18"/>
          <w:szCs w:val="18"/>
        </w:rPr>
        <w:t xml:space="preserve"> International Solar Energy Institute, </w:t>
      </w:r>
      <w:proofErr w:type="spellStart"/>
      <w:r w:rsidRPr="002E3AE2">
        <w:rPr>
          <w:rFonts w:ascii="Times New Roman" w:eastAsia="Times New Roman" w:hAnsi="Times New Roman" w:cs="Times New Roman"/>
          <w:bCs/>
          <w:color w:val="auto"/>
          <w:sz w:val="18"/>
          <w:szCs w:val="18"/>
        </w:rPr>
        <w:t>Stiftung</w:t>
      </w:r>
      <w:proofErr w:type="spellEnd"/>
      <w:r w:rsidRPr="002E3AE2">
        <w:rPr>
          <w:rFonts w:ascii="Times New Roman" w:eastAsia="Times New Roman" w:hAnsi="Times New Roman" w:cs="Times New Roman"/>
          <w:bCs/>
          <w:color w:val="auto"/>
          <w:sz w:val="18"/>
          <w:szCs w:val="18"/>
        </w:rPr>
        <w:t xml:space="preserve"> </w:t>
      </w:r>
      <w:proofErr w:type="spellStart"/>
      <w:r w:rsidRPr="002E3AE2">
        <w:rPr>
          <w:rFonts w:ascii="Times New Roman" w:eastAsia="Times New Roman" w:hAnsi="Times New Roman" w:cs="Times New Roman"/>
          <w:bCs/>
          <w:color w:val="auto"/>
          <w:sz w:val="18"/>
          <w:szCs w:val="18"/>
        </w:rPr>
        <w:t>Solarenergie</w:t>
      </w:r>
      <w:proofErr w:type="spellEnd"/>
      <w:r w:rsidRPr="002E3AE2">
        <w:rPr>
          <w:rFonts w:ascii="Times New Roman" w:eastAsia="Times New Roman" w:hAnsi="Times New Roman" w:cs="Times New Roman"/>
          <w:bCs/>
          <w:color w:val="auto"/>
          <w:sz w:val="18"/>
          <w:szCs w:val="18"/>
        </w:rPr>
        <w:t xml:space="preserve">- Solar Energy Foundation, Solar Energy Development Association. </w:t>
      </w:r>
    </w:p>
    <w:p w14:paraId="1A3562DB" w14:textId="77777777" w:rsidR="0063459F" w:rsidRPr="002E3AE2" w:rsidRDefault="0063459F" w:rsidP="00D03F77">
      <w:pPr>
        <w:widowControl w:val="0"/>
        <w:tabs>
          <w:tab w:val="left" w:pos="630"/>
        </w:tabs>
        <w:spacing w:before="6" w:after="120"/>
        <w:ind w:left="720" w:hanging="360"/>
        <w:rPr>
          <w:rFonts w:ascii="Times New Roman" w:eastAsia="Times New Roman" w:hAnsi="Times New Roman" w:cs="Times New Roman"/>
          <w:color w:val="auto"/>
          <w:sz w:val="18"/>
          <w:szCs w:val="18"/>
        </w:rPr>
      </w:pPr>
      <w:proofErr w:type="gramStart"/>
      <w:r w:rsidRPr="002E3AE2">
        <w:rPr>
          <w:rFonts w:ascii="Times New Roman" w:eastAsia="Times New Roman" w:hAnsi="Times New Roman" w:cs="Times New Roman"/>
          <w:color w:val="auto"/>
          <w:sz w:val="18"/>
          <w:szCs w:val="18"/>
        </w:rPr>
        <w:t>Federation of Universities of Applied Science (FUAS) (2011).</w:t>
      </w:r>
      <w:proofErr w:type="gramEnd"/>
      <w:r w:rsidRPr="002E3AE2">
        <w:rPr>
          <w:rFonts w:ascii="Times New Roman" w:eastAsia="Times New Roman" w:hAnsi="Times New Roman" w:cs="Times New Roman"/>
          <w:color w:val="auto"/>
          <w:sz w:val="18"/>
          <w:szCs w:val="18"/>
        </w:rPr>
        <w:t xml:space="preserve"> </w:t>
      </w:r>
      <w:r w:rsidRPr="002E3AE2">
        <w:rPr>
          <w:rFonts w:ascii="Times New Roman" w:eastAsia="Times New Roman" w:hAnsi="Times New Roman" w:cs="Times New Roman"/>
          <w:i/>
          <w:color w:val="auto"/>
          <w:sz w:val="18"/>
          <w:szCs w:val="18"/>
        </w:rPr>
        <w:t xml:space="preserve">Uganda &amp; Renewable Energy: Country at-a-glance. </w:t>
      </w:r>
      <w:r w:rsidRPr="002E3AE2">
        <w:rPr>
          <w:rFonts w:ascii="Times New Roman" w:eastAsia="Times New Roman" w:hAnsi="Times New Roman" w:cs="Times New Roman"/>
          <w:color w:val="auto"/>
          <w:sz w:val="18"/>
          <w:szCs w:val="18"/>
        </w:rPr>
        <w:t>Retrieved from http://www.laurea.fi/en/connect/results/Documents/Uganda%20Fact%20Sheet.pdf.</w:t>
      </w:r>
    </w:p>
    <w:p w14:paraId="65F2F619" w14:textId="77777777" w:rsidR="00941D8C" w:rsidRPr="002E3AE2" w:rsidRDefault="00900013" w:rsidP="00941D8C">
      <w:pPr>
        <w:widowControl w:val="0"/>
        <w:spacing w:before="6" w:after="120"/>
        <w:ind w:left="720" w:hanging="360"/>
        <w:rPr>
          <w:rFonts w:ascii="Times New Roman" w:eastAsia="Times New Roman" w:hAnsi="Times New Roman" w:cs="Times New Roman"/>
          <w:color w:val="auto"/>
          <w:sz w:val="18"/>
          <w:szCs w:val="18"/>
        </w:rPr>
      </w:pPr>
      <w:proofErr w:type="spellStart"/>
      <w:r w:rsidRPr="002E3AE2">
        <w:rPr>
          <w:rFonts w:ascii="Times New Roman" w:eastAsia="Times New Roman" w:hAnsi="Times New Roman" w:cs="Times New Roman"/>
          <w:color w:val="auto"/>
          <w:sz w:val="18"/>
          <w:szCs w:val="18"/>
        </w:rPr>
        <w:t>Gathanju</w:t>
      </w:r>
      <w:proofErr w:type="spellEnd"/>
      <w:r w:rsidRPr="002E3AE2">
        <w:rPr>
          <w:rFonts w:ascii="Times New Roman" w:eastAsia="Times New Roman" w:hAnsi="Times New Roman" w:cs="Times New Roman"/>
          <w:color w:val="auto"/>
          <w:sz w:val="18"/>
          <w:szCs w:val="18"/>
        </w:rPr>
        <w:t xml:space="preserve">, Denis (2010). </w:t>
      </w:r>
      <w:proofErr w:type="gramStart"/>
      <w:r w:rsidRPr="002E3AE2">
        <w:rPr>
          <w:rFonts w:ascii="Times New Roman" w:eastAsia="Times New Roman" w:hAnsi="Times New Roman" w:cs="Times New Roman"/>
          <w:bCs/>
          <w:i/>
          <w:color w:val="auto"/>
          <w:sz w:val="18"/>
          <w:szCs w:val="18"/>
        </w:rPr>
        <w:t>Kenya Bets Big On Renewable Energy</w:t>
      </w:r>
      <w:r w:rsidRPr="002E3AE2">
        <w:rPr>
          <w:rFonts w:ascii="Times New Roman" w:eastAsia="Times New Roman" w:hAnsi="Times New Roman" w:cs="Times New Roman"/>
          <w:b/>
          <w:bCs/>
          <w:color w:val="auto"/>
          <w:sz w:val="18"/>
          <w:szCs w:val="18"/>
        </w:rPr>
        <w:t>.</w:t>
      </w:r>
      <w:proofErr w:type="gramEnd"/>
      <w:r w:rsidRPr="002E3AE2">
        <w:rPr>
          <w:rFonts w:ascii="Times New Roman" w:eastAsia="Times New Roman" w:hAnsi="Times New Roman" w:cs="Times New Roman"/>
          <w:b/>
          <w:bCs/>
          <w:color w:val="auto"/>
          <w:sz w:val="18"/>
          <w:szCs w:val="18"/>
        </w:rPr>
        <w:t xml:space="preserve"> </w:t>
      </w:r>
      <w:proofErr w:type="gramStart"/>
      <w:r w:rsidRPr="002E3AE2">
        <w:rPr>
          <w:rFonts w:ascii="Times New Roman" w:eastAsia="Times New Roman" w:hAnsi="Times New Roman" w:cs="Times New Roman"/>
          <w:bCs/>
          <w:color w:val="auto"/>
          <w:sz w:val="18"/>
          <w:szCs w:val="18"/>
        </w:rPr>
        <w:t>Renewable Energy World.COM.</w:t>
      </w:r>
      <w:proofErr w:type="gramEnd"/>
      <w:r w:rsidRPr="002E3AE2">
        <w:rPr>
          <w:rFonts w:ascii="Times New Roman" w:eastAsia="Times New Roman" w:hAnsi="Times New Roman" w:cs="Times New Roman"/>
          <w:bCs/>
          <w:color w:val="auto"/>
          <w:sz w:val="18"/>
          <w:szCs w:val="18"/>
        </w:rPr>
        <w:t xml:space="preserve"> Retrieved from </w:t>
      </w:r>
      <w:hyperlink r:id="rId35" w:history="1">
        <w:r w:rsidR="007803D0" w:rsidRPr="002E3AE2">
          <w:rPr>
            <w:rStyle w:val="Hyperlink"/>
            <w:rFonts w:ascii="Times New Roman" w:eastAsia="Times New Roman" w:hAnsi="Times New Roman" w:cs="Times New Roman"/>
            <w:sz w:val="18"/>
            <w:szCs w:val="18"/>
          </w:rPr>
          <w:t>http://www.renewableenergyworld.com/rea/news/article/2010/06/kenya-bets-big-on-renewable-energy</w:t>
        </w:r>
      </w:hyperlink>
      <w:r w:rsidRPr="002E3AE2">
        <w:rPr>
          <w:rFonts w:ascii="Times New Roman" w:eastAsia="Times New Roman" w:hAnsi="Times New Roman" w:cs="Times New Roman"/>
          <w:color w:val="auto"/>
          <w:sz w:val="18"/>
          <w:szCs w:val="18"/>
        </w:rPr>
        <w:t>.</w:t>
      </w:r>
    </w:p>
    <w:p w14:paraId="5C36EFCA" w14:textId="34D80D1A" w:rsidR="0063459F" w:rsidRPr="002E3AE2" w:rsidRDefault="00192840" w:rsidP="00941D8C">
      <w:pPr>
        <w:widowControl w:val="0"/>
        <w:spacing w:before="6" w:after="120"/>
        <w:ind w:left="720" w:hanging="360"/>
        <w:rPr>
          <w:rFonts w:ascii="Times New Roman" w:hAnsi="Times New Roman" w:cs="Times New Roman"/>
          <w:color w:val="auto"/>
          <w:sz w:val="18"/>
          <w:szCs w:val="18"/>
        </w:rPr>
      </w:pPr>
      <w:proofErr w:type="spellStart"/>
      <w:r w:rsidRPr="002E3AE2">
        <w:rPr>
          <w:rFonts w:ascii="Times New Roman" w:hAnsi="Times New Roman" w:cs="Times New Roman"/>
          <w:color w:val="auto"/>
          <w:sz w:val="18"/>
          <w:szCs w:val="18"/>
        </w:rPr>
        <w:t>Gebrehiwot</w:t>
      </w:r>
      <w:proofErr w:type="spellEnd"/>
      <w:r w:rsidRPr="002E3AE2">
        <w:rPr>
          <w:rFonts w:ascii="Times New Roman" w:hAnsi="Times New Roman" w:cs="Times New Roman"/>
          <w:color w:val="auto"/>
          <w:sz w:val="18"/>
          <w:szCs w:val="18"/>
        </w:rPr>
        <w:t xml:space="preserve">, Z (2013). </w:t>
      </w:r>
      <w:r w:rsidRPr="002E3AE2">
        <w:rPr>
          <w:rFonts w:ascii="Times New Roman" w:hAnsi="Times New Roman" w:cs="Times New Roman"/>
          <w:i/>
          <w:color w:val="auto"/>
          <w:sz w:val="18"/>
          <w:szCs w:val="18"/>
        </w:rPr>
        <w:t>EAPP: Execute Strategy Workshop to map out priorities for IRENA’s Africa Clean Energy Corridor Initiative.</w:t>
      </w:r>
      <w:r w:rsidRPr="002E3AE2">
        <w:rPr>
          <w:rFonts w:ascii="Times New Roman" w:hAnsi="Times New Roman" w:cs="Times New Roman"/>
          <w:color w:val="auto"/>
          <w:sz w:val="18"/>
          <w:szCs w:val="18"/>
        </w:rPr>
        <w:t xml:space="preserve"> </w:t>
      </w:r>
    </w:p>
    <w:p w14:paraId="6FD3B6D0" w14:textId="30FE6136" w:rsidR="000B46D0" w:rsidRPr="002E3AE2" w:rsidRDefault="00396048" w:rsidP="00D03F77">
      <w:pPr>
        <w:spacing w:before="6" w:after="120"/>
        <w:ind w:left="720" w:hanging="360"/>
        <w:rPr>
          <w:rFonts w:ascii="Times New Roman" w:hAnsi="Times New Roman" w:cs="Times New Roman"/>
          <w:sz w:val="18"/>
          <w:szCs w:val="18"/>
        </w:rPr>
      </w:pPr>
      <w:proofErr w:type="spellStart"/>
      <w:proofErr w:type="gramStart"/>
      <w:r w:rsidRPr="002E3AE2">
        <w:rPr>
          <w:rFonts w:ascii="Times New Roman" w:hAnsi="Times New Roman" w:cs="Times New Roman"/>
          <w:color w:val="333333"/>
          <w:sz w:val="18"/>
          <w:szCs w:val="18"/>
          <w:shd w:val="clear" w:color="auto" w:fill="FFFFFF"/>
        </w:rPr>
        <w:t>Greacen</w:t>
      </w:r>
      <w:proofErr w:type="spellEnd"/>
      <w:r w:rsidRPr="002E3AE2">
        <w:rPr>
          <w:rFonts w:ascii="Times New Roman" w:hAnsi="Times New Roman" w:cs="Times New Roman"/>
          <w:color w:val="333333"/>
          <w:sz w:val="18"/>
          <w:szCs w:val="18"/>
          <w:shd w:val="clear" w:color="auto" w:fill="FFFFFF"/>
        </w:rPr>
        <w:t>, C., K</w:t>
      </w:r>
      <w:r w:rsidR="000B46D0" w:rsidRPr="002E3AE2">
        <w:rPr>
          <w:rFonts w:ascii="Times New Roman" w:hAnsi="Times New Roman" w:cs="Times New Roman"/>
          <w:color w:val="333333"/>
          <w:sz w:val="18"/>
          <w:szCs w:val="18"/>
          <w:shd w:val="clear" w:color="auto" w:fill="FFFFFF"/>
        </w:rPr>
        <w:t xml:space="preserve">nuckles, J., </w:t>
      </w:r>
      <w:proofErr w:type="spellStart"/>
      <w:r w:rsidR="000B46D0" w:rsidRPr="002E3AE2">
        <w:rPr>
          <w:rFonts w:ascii="Times New Roman" w:hAnsi="Times New Roman" w:cs="Times New Roman"/>
          <w:color w:val="333333"/>
          <w:sz w:val="18"/>
          <w:szCs w:val="18"/>
          <w:shd w:val="clear" w:color="auto" w:fill="FFFFFF"/>
        </w:rPr>
        <w:t>Siyambalapitiya</w:t>
      </w:r>
      <w:proofErr w:type="spellEnd"/>
      <w:r w:rsidR="000B46D0" w:rsidRPr="002E3AE2">
        <w:rPr>
          <w:rFonts w:ascii="Times New Roman" w:hAnsi="Times New Roman" w:cs="Times New Roman"/>
          <w:color w:val="333333"/>
          <w:sz w:val="18"/>
          <w:szCs w:val="18"/>
          <w:shd w:val="clear" w:color="auto" w:fill="FFFFFF"/>
        </w:rPr>
        <w:t xml:space="preserve">, T., &amp; </w:t>
      </w:r>
      <w:proofErr w:type="spellStart"/>
      <w:r w:rsidR="000B46D0" w:rsidRPr="002E3AE2">
        <w:rPr>
          <w:rFonts w:ascii="Times New Roman" w:hAnsi="Times New Roman" w:cs="Times New Roman"/>
          <w:color w:val="333333"/>
          <w:sz w:val="18"/>
          <w:szCs w:val="18"/>
          <w:shd w:val="clear" w:color="auto" w:fill="FFFFFF"/>
        </w:rPr>
        <w:t>Tenenbaum</w:t>
      </w:r>
      <w:proofErr w:type="spellEnd"/>
      <w:r w:rsidR="000B46D0" w:rsidRPr="002E3AE2">
        <w:rPr>
          <w:rFonts w:ascii="Times New Roman" w:hAnsi="Times New Roman" w:cs="Times New Roman"/>
          <w:color w:val="333333"/>
          <w:sz w:val="18"/>
          <w:szCs w:val="18"/>
          <w:shd w:val="clear" w:color="auto" w:fill="FFFFFF"/>
        </w:rPr>
        <w:t>, B. (2014).</w:t>
      </w:r>
      <w:proofErr w:type="gramEnd"/>
      <w:r w:rsidR="000B46D0" w:rsidRPr="002E3AE2">
        <w:rPr>
          <w:rStyle w:val="apple-converted-space"/>
          <w:rFonts w:ascii="Times New Roman" w:hAnsi="Times New Roman" w:cs="Times New Roman"/>
          <w:color w:val="333333"/>
          <w:sz w:val="18"/>
          <w:szCs w:val="18"/>
          <w:shd w:val="clear" w:color="auto" w:fill="FFFFFF"/>
        </w:rPr>
        <w:t> </w:t>
      </w:r>
      <w:r w:rsidR="000B46D0" w:rsidRPr="002E3AE2">
        <w:rPr>
          <w:rFonts w:ascii="Times New Roman" w:hAnsi="Times New Roman" w:cs="Times New Roman"/>
          <w:i/>
          <w:iCs/>
          <w:sz w:val="18"/>
          <w:szCs w:val="18"/>
        </w:rPr>
        <w:t xml:space="preserve">From the Bottom Up: How Small Power Producers and Mini-Grids Can Deliver Electrification and Renewable Energy in </w:t>
      </w:r>
      <w:proofErr w:type="gramStart"/>
      <w:r w:rsidR="000B46D0" w:rsidRPr="002E3AE2">
        <w:rPr>
          <w:rFonts w:ascii="Times New Roman" w:hAnsi="Times New Roman" w:cs="Times New Roman"/>
          <w:i/>
          <w:iCs/>
          <w:sz w:val="18"/>
          <w:szCs w:val="18"/>
        </w:rPr>
        <w:t>Africa</w:t>
      </w:r>
      <w:r w:rsidR="000B46D0" w:rsidRPr="002E3AE2">
        <w:rPr>
          <w:rStyle w:val="apple-converted-space"/>
          <w:rFonts w:ascii="Times New Roman" w:hAnsi="Times New Roman" w:cs="Times New Roman"/>
          <w:i/>
          <w:iCs/>
          <w:sz w:val="18"/>
          <w:szCs w:val="18"/>
        </w:rPr>
        <w:t> </w:t>
      </w:r>
      <w:r w:rsidR="000B46D0" w:rsidRPr="002E3AE2">
        <w:rPr>
          <w:rFonts w:ascii="Times New Roman" w:hAnsi="Times New Roman" w:cs="Times New Roman"/>
          <w:sz w:val="18"/>
          <w:szCs w:val="18"/>
        </w:rPr>
        <w:t>.</w:t>
      </w:r>
      <w:proofErr w:type="gramEnd"/>
      <w:r w:rsidR="000B46D0" w:rsidRPr="002E3AE2">
        <w:rPr>
          <w:rFonts w:ascii="Times New Roman" w:hAnsi="Times New Roman" w:cs="Times New Roman"/>
          <w:sz w:val="18"/>
          <w:szCs w:val="18"/>
        </w:rPr>
        <w:t xml:space="preserve"> : The World Bank. Retrieved from </w:t>
      </w:r>
      <w:hyperlink r:id="rId36" w:history="1">
        <w:r w:rsidR="007803D0" w:rsidRPr="002E3AE2">
          <w:rPr>
            <w:rStyle w:val="Hyperlink"/>
            <w:rFonts w:ascii="Times New Roman" w:hAnsi="Times New Roman" w:cs="Times New Roman"/>
            <w:sz w:val="18"/>
            <w:szCs w:val="18"/>
          </w:rPr>
          <w:t>http://elibrary.worldbank.org/doi/pdf/10.1596/978-1-4648-0093-1</w:t>
        </w:r>
      </w:hyperlink>
    </w:p>
    <w:p w14:paraId="2A639E8C" w14:textId="77777777" w:rsidR="0063459F" w:rsidRPr="002E3AE2" w:rsidRDefault="0063459F" w:rsidP="00D03F77">
      <w:pPr>
        <w:spacing w:before="6" w:after="120"/>
        <w:ind w:left="720" w:hanging="360"/>
        <w:rPr>
          <w:rFonts w:ascii="Times New Roman" w:hAnsi="Times New Roman" w:cs="Times New Roman"/>
          <w:color w:val="auto"/>
          <w:sz w:val="18"/>
          <w:szCs w:val="18"/>
        </w:rPr>
      </w:pPr>
      <w:proofErr w:type="spellStart"/>
      <w:proofErr w:type="gramStart"/>
      <w:r w:rsidRPr="002E3AE2">
        <w:rPr>
          <w:rFonts w:ascii="Times New Roman" w:hAnsi="Times New Roman" w:cs="Times New Roman"/>
          <w:color w:val="auto"/>
          <w:sz w:val="18"/>
          <w:szCs w:val="18"/>
        </w:rPr>
        <w:lastRenderedPageBreak/>
        <w:t>Hakizimana</w:t>
      </w:r>
      <w:proofErr w:type="spellEnd"/>
      <w:r w:rsidRPr="002E3AE2">
        <w:rPr>
          <w:rFonts w:ascii="Times New Roman" w:hAnsi="Times New Roman" w:cs="Times New Roman"/>
          <w:color w:val="auto"/>
          <w:sz w:val="18"/>
          <w:szCs w:val="18"/>
        </w:rPr>
        <w:t xml:space="preserve">, G., </w:t>
      </w:r>
      <w:proofErr w:type="spellStart"/>
      <w:r w:rsidRPr="002E3AE2">
        <w:rPr>
          <w:rFonts w:ascii="Times New Roman" w:hAnsi="Times New Roman" w:cs="Times New Roman"/>
          <w:color w:val="auto"/>
          <w:sz w:val="18"/>
          <w:szCs w:val="18"/>
        </w:rPr>
        <w:t>Osawa</w:t>
      </w:r>
      <w:proofErr w:type="spellEnd"/>
      <w:r w:rsidRPr="002E3AE2">
        <w:rPr>
          <w:rFonts w:ascii="Times New Roman" w:hAnsi="Times New Roman" w:cs="Times New Roman"/>
          <w:color w:val="auto"/>
          <w:sz w:val="18"/>
          <w:szCs w:val="18"/>
        </w:rPr>
        <w:t xml:space="preserve">, B., </w:t>
      </w:r>
      <w:proofErr w:type="spellStart"/>
      <w:r w:rsidRPr="002E3AE2">
        <w:rPr>
          <w:rFonts w:ascii="Times New Roman" w:hAnsi="Times New Roman" w:cs="Times New Roman"/>
          <w:color w:val="auto"/>
          <w:sz w:val="18"/>
          <w:szCs w:val="18"/>
        </w:rPr>
        <w:t>Kanigwa</w:t>
      </w:r>
      <w:proofErr w:type="spellEnd"/>
      <w:r w:rsidRPr="002E3AE2">
        <w:rPr>
          <w:rFonts w:ascii="Times New Roman" w:hAnsi="Times New Roman" w:cs="Times New Roman"/>
          <w:color w:val="auto"/>
          <w:sz w:val="18"/>
          <w:szCs w:val="18"/>
        </w:rPr>
        <w:t xml:space="preserve">, E., </w:t>
      </w:r>
      <w:proofErr w:type="spellStart"/>
      <w:r w:rsidRPr="002E3AE2">
        <w:rPr>
          <w:rFonts w:ascii="Times New Roman" w:hAnsi="Times New Roman" w:cs="Times New Roman"/>
          <w:color w:val="auto"/>
          <w:sz w:val="18"/>
          <w:szCs w:val="18"/>
        </w:rPr>
        <w:t>Magessa</w:t>
      </w:r>
      <w:proofErr w:type="spellEnd"/>
      <w:r w:rsidRPr="002E3AE2">
        <w:rPr>
          <w:rFonts w:ascii="Times New Roman" w:hAnsi="Times New Roman" w:cs="Times New Roman"/>
          <w:color w:val="auto"/>
          <w:sz w:val="18"/>
          <w:szCs w:val="18"/>
        </w:rPr>
        <w:t>, F., and Mackay, E. (2009).</w:t>
      </w:r>
      <w:proofErr w:type="gramEnd"/>
      <w:r w:rsidRPr="002E3AE2">
        <w:rPr>
          <w:rFonts w:ascii="Times New Roman" w:hAnsi="Times New Roman" w:cs="Times New Roman"/>
          <w:color w:val="auto"/>
          <w:sz w:val="18"/>
          <w:szCs w:val="18"/>
        </w:rPr>
        <w:t xml:space="preserve"> </w:t>
      </w:r>
      <w:r w:rsidRPr="002E3AE2">
        <w:rPr>
          <w:rFonts w:ascii="Times New Roman" w:hAnsi="Times New Roman" w:cs="Times New Roman"/>
          <w:i/>
          <w:color w:val="auto"/>
          <w:sz w:val="18"/>
          <w:szCs w:val="18"/>
        </w:rPr>
        <w:t xml:space="preserve">Renewable Energies in East Africa: Regional Report on Potentials and Markets-5 Country Analyses. </w:t>
      </w:r>
      <w:r w:rsidRPr="002E3AE2">
        <w:rPr>
          <w:rFonts w:ascii="Times New Roman" w:hAnsi="Times New Roman" w:cs="Times New Roman"/>
          <w:color w:val="auto"/>
          <w:sz w:val="18"/>
          <w:szCs w:val="18"/>
        </w:rPr>
        <w:t>GTZ</w:t>
      </w:r>
    </w:p>
    <w:p w14:paraId="12B7BF72" w14:textId="605EA920" w:rsidR="000B46D0" w:rsidRPr="002E3AE2" w:rsidRDefault="000B46D0" w:rsidP="00D03F77">
      <w:pPr>
        <w:widowControl w:val="0"/>
        <w:spacing w:before="6" w:after="120"/>
        <w:ind w:left="720" w:hanging="360"/>
        <w:rPr>
          <w:rFonts w:ascii="Times New Roman" w:eastAsia="Times New Roman" w:hAnsi="Times New Roman" w:cs="Times New Roman"/>
          <w:sz w:val="18"/>
          <w:szCs w:val="18"/>
        </w:rPr>
      </w:pPr>
      <w:proofErr w:type="gramStart"/>
      <w:r w:rsidRPr="002E3AE2">
        <w:rPr>
          <w:rFonts w:ascii="Times New Roman" w:eastAsia="Times New Roman" w:hAnsi="Times New Roman" w:cs="Times New Roman"/>
          <w:color w:val="auto"/>
          <w:sz w:val="18"/>
          <w:szCs w:val="18"/>
        </w:rPr>
        <w:t>Infrastructure Consortium for Africa (2011).</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i/>
          <w:color w:val="auto"/>
          <w:sz w:val="18"/>
          <w:szCs w:val="18"/>
        </w:rPr>
        <w:t>Regional Power Status in African Power Pools</w:t>
      </w:r>
      <w:r w:rsidRPr="002E3AE2">
        <w:rPr>
          <w:rFonts w:ascii="Times New Roman" w:eastAsia="Times New Roman" w:hAnsi="Times New Roman" w:cs="Times New Roman"/>
          <w:color w:val="auto"/>
          <w:sz w:val="18"/>
          <w:szCs w:val="18"/>
        </w:rPr>
        <w:t>.</w:t>
      </w:r>
      <w:proofErr w:type="gramEnd"/>
      <w:r w:rsidRPr="002E3AE2">
        <w:rPr>
          <w:rFonts w:ascii="Times New Roman" w:eastAsia="Times New Roman" w:hAnsi="Times New Roman" w:cs="Times New Roman"/>
          <w:color w:val="auto"/>
          <w:sz w:val="18"/>
          <w:szCs w:val="18"/>
        </w:rPr>
        <w:t xml:space="preserve"> Retrieved from </w:t>
      </w:r>
      <w:hyperlink r:id="rId37" w:history="1">
        <w:r w:rsidR="007803D0" w:rsidRPr="002E3AE2">
          <w:rPr>
            <w:rStyle w:val="Hyperlink"/>
            <w:rFonts w:ascii="Times New Roman" w:eastAsia="Times New Roman" w:hAnsi="Times New Roman" w:cs="Times New Roman"/>
            <w:sz w:val="18"/>
            <w:szCs w:val="18"/>
          </w:rPr>
          <w:t>http://www.icafrica.org/en/news-events/ica-news/article/ica-report-regional-power-status-in-african-power-pools-3299/</w:t>
        </w:r>
      </w:hyperlink>
    </w:p>
    <w:p w14:paraId="429A094D" w14:textId="38EA6C99" w:rsidR="0063459F" w:rsidRPr="002E3AE2" w:rsidRDefault="00B00C1D" w:rsidP="00D03F77">
      <w:pPr>
        <w:spacing w:before="6" w:after="120"/>
        <w:ind w:left="720" w:hanging="360"/>
        <w:rPr>
          <w:rFonts w:ascii="Times New Roman" w:hAnsi="Times New Roman" w:cs="Times New Roman"/>
          <w:color w:val="auto"/>
          <w:sz w:val="18"/>
          <w:szCs w:val="18"/>
        </w:rPr>
      </w:pPr>
      <w:r w:rsidRPr="002E3AE2">
        <w:rPr>
          <w:rFonts w:ascii="Times New Roman" w:hAnsi="Times New Roman" w:cs="Times New Roman"/>
          <w:color w:val="auto"/>
          <w:sz w:val="18"/>
          <w:szCs w:val="18"/>
        </w:rPr>
        <w:t xml:space="preserve">Integrated Energy Solutions (IES), and Hankins, M. </w:t>
      </w:r>
      <w:proofErr w:type="gramStart"/>
      <w:r w:rsidRPr="002E3AE2">
        <w:rPr>
          <w:rFonts w:ascii="Times New Roman" w:hAnsi="Times New Roman" w:cs="Times New Roman"/>
          <w:color w:val="auto"/>
          <w:sz w:val="18"/>
          <w:szCs w:val="18"/>
        </w:rPr>
        <w:t>( 2009</w:t>
      </w:r>
      <w:proofErr w:type="gramEnd"/>
      <w:r w:rsidRPr="002E3AE2">
        <w:rPr>
          <w:rFonts w:ascii="Times New Roman" w:hAnsi="Times New Roman" w:cs="Times New Roman"/>
          <w:color w:val="auto"/>
          <w:sz w:val="18"/>
          <w:szCs w:val="18"/>
        </w:rPr>
        <w:t xml:space="preserve">). </w:t>
      </w:r>
      <w:r w:rsidRPr="002E3AE2">
        <w:rPr>
          <w:rFonts w:ascii="Times New Roman" w:hAnsi="Times New Roman" w:cs="Times New Roman"/>
          <w:i/>
          <w:color w:val="auto"/>
          <w:sz w:val="18"/>
          <w:szCs w:val="18"/>
        </w:rPr>
        <w:t xml:space="preserve">Tanzania’s Wind Energy Market: Target Market Analysis. </w:t>
      </w:r>
      <w:r w:rsidRPr="002E3AE2">
        <w:rPr>
          <w:rFonts w:ascii="Times New Roman" w:hAnsi="Times New Roman" w:cs="Times New Roman"/>
          <w:color w:val="auto"/>
          <w:sz w:val="18"/>
          <w:szCs w:val="18"/>
        </w:rPr>
        <w:t>GTZ.</w:t>
      </w:r>
      <w:r w:rsidR="00660BC6" w:rsidRPr="002E3AE2">
        <w:rPr>
          <w:rFonts w:ascii="Times New Roman" w:hAnsi="Times New Roman" w:cs="Times New Roman"/>
          <w:color w:val="auto"/>
          <w:sz w:val="18"/>
          <w:szCs w:val="18"/>
        </w:rPr>
        <w:t xml:space="preserve"> </w:t>
      </w:r>
    </w:p>
    <w:p w14:paraId="17129287" w14:textId="6863679B" w:rsidR="00AC59A2" w:rsidRPr="002E3AE2" w:rsidRDefault="00AC59A2" w:rsidP="00D03F77">
      <w:pPr>
        <w:spacing w:before="6" w:after="120"/>
        <w:ind w:left="720" w:hanging="360"/>
        <w:rPr>
          <w:rFonts w:ascii="Times New Roman" w:hAnsi="Times New Roman" w:cs="Times New Roman"/>
          <w:color w:val="auto"/>
          <w:sz w:val="18"/>
          <w:szCs w:val="18"/>
        </w:rPr>
      </w:pPr>
      <w:r w:rsidRPr="002E3AE2">
        <w:rPr>
          <w:rFonts w:ascii="Times New Roman" w:hAnsi="Times New Roman" w:cs="Times New Roman"/>
          <w:color w:val="auto"/>
          <w:sz w:val="18"/>
          <w:szCs w:val="18"/>
        </w:rPr>
        <w:t xml:space="preserve">Integrated Energy Solutions (IES), Hankins, M. </w:t>
      </w:r>
      <w:proofErr w:type="spellStart"/>
      <w:r w:rsidRPr="002E3AE2">
        <w:rPr>
          <w:rFonts w:ascii="Times New Roman" w:hAnsi="Times New Roman" w:cs="Times New Roman"/>
          <w:color w:val="auto"/>
          <w:sz w:val="18"/>
          <w:szCs w:val="18"/>
        </w:rPr>
        <w:t>Saini</w:t>
      </w:r>
      <w:proofErr w:type="spellEnd"/>
      <w:r w:rsidRPr="002E3AE2">
        <w:rPr>
          <w:rFonts w:ascii="Times New Roman" w:hAnsi="Times New Roman" w:cs="Times New Roman"/>
          <w:color w:val="auto"/>
          <w:sz w:val="18"/>
          <w:szCs w:val="18"/>
        </w:rPr>
        <w:t xml:space="preserve">, A., and </w:t>
      </w:r>
      <w:proofErr w:type="spellStart"/>
      <w:r w:rsidRPr="002E3AE2">
        <w:rPr>
          <w:rFonts w:ascii="Times New Roman" w:hAnsi="Times New Roman" w:cs="Times New Roman"/>
          <w:color w:val="auto"/>
          <w:sz w:val="18"/>
          <w:szCs w:val="18"/>
        </w:rPr>
        <w:t>Kirai</w:t>
      </w:r>
      <w:proofErr w:type="spellEnd"/>
      <w:r w:rsidRPr="002E3AE2">
        <w:rPr>
          <w:rFonts w:ascii="Times New Roman" w:hAnsi="Times New Roman" w:cs="Times New Roman"/>
          <w:color w:val="auto"/>
          <w:sz w:val="18"/>
          <w:szCs w:val="18"/>
        </w:rPr>
        <w:t>, P.</w:t>
      </w:r>
      <w:r w:rsidR="00660BC6" w:rsidRPr="002E3AE2">
        <w:rPr>
          <w:rFonts w:ascii="Times New Roman" w:hAnsi="Times New Roman" w:cs="Times New Roman"/>
          <w:color w:val="auto"/>
          <w:sz w:val="18"/>
          <w:szCs w:val="18"/>
        </w:rPr>
        <w:t xml:space="preserve"> </w:t>
      </w:r>
      <w:r w:rsidRPr="002E3AE2">
        <w:rPr>
          <w:rFonts w:ascii="Times New Roman" w:hAnsi="Times New Roman" w:cs="Times New Roman"/>
          <w:color w:val="auto"/>
          <w:sz w:val="18"/>
          <w:szCs w:val="18"/>
        </w:rPr>
        <w:t xml:space="preserve">(2009). </w:t>
      </w:r>
      <w:r w:rsidRPr="002E3AE2">
        <w:rPr>
          <w:rFonts w:ascii="Times New Roman" w:hAnsi="Times New Roman" w:cs="Times New Roman"/>
          <w:i/>
          <w:color w:val="auto"/>
          <w:sz w:val="18"/>
          <w:szCs w:val="18"/>
        </w:rPr>
        <w:t xml:space="preserve">Tanzania’s Solar Energy Market: Target Market Analysis. </w:t>
      </w:r>
      <w:r w:rsidRPr="002E3AE2">
        <w:rPr>
          <w:rFonts w:ascii="Times New Roman" w:hAnsi="Times New Roman" w:cs="Times New Roman"/>
          <w:color w:val="auto"/>
          <w:sz w:val="18"/>
          <w:szCs w:val="18"/>
        </w:rPr>
        <w:t>GTZ.</w:t>
      </w:r>
      <w:r w:rsidR="00660BC6" w:rsidRPr="002E3AE2">
        <w:rPr>
          <w:rFonts w:ascii="Times New Roman" w:hAnsi="Times New Roman" w:cs="Times New Roman"/>
          <w:color w:val="auto"/>
          <w:sz w:val="18"/>
          <w:szCs w:val="18"/>
        </w:rPr>
        <w:t xml:space="preserve"> </w:t>
      </w:r>
    </w:p>
    <w:p w14:paraId="7E585A57" w14:textId="04709368" w:rsidR="00C204C4" w:rsidRPr="002E3AE2" w:rsidRDefault="00C204C4" w:rsidP="00D03F77">
      <w:pPr>
        <w:widowControl w:val="0"/>
        <w:spacing w:before="6" w:after="120"/>
        <w:ind w:left="720" w:hanging="360"/>
        <w:rPr>
          <w:rFonts w:ascii="Times New Roman" w:eastAsia="Times New Roman" w:hAnsi="Times New Roman" w:cs="Times New Roman"/>
          <w:color w:val="auto"/>
          <w:sz w:val="18"/>
          <w:szCs w:val="18"/>
        </w:rPr>
      </w:pPr>
      <w:r w:rsidRPr="002E3AE2">
        <w:rPr>
          <w:rFonts w:ascii="Times New Roman" w:eastAsia="Times New Roman" w:hAnsi="Times New Roman" w:cs="Times New Roman"/>
          <w:color w:val="auto"/>
          <w:sz w:val="18"/>
          <w:szCs w:val="18"/>
        </w:rPr>
        <w:t xml:space="preserve">International Energy Agency (2010). </w:t>
      </w:r>
      <w:proofErr w:type="gramStart"/>
      <w:r w:rsidRPr="002E3AE2">
        <w:rPr>
          <w:rFonts w:ascii="Times New Roman" w:eastAsia="Times New Roman" w:hAnsi="Times New Roman" w:cs="Times New Roman"/>
          <w:i/>
          <w:color w:val="auto"/>
          <w:sz w:val="18"/>
          <w:szCs w:val="18"/>
        </w:rPr>
        <w:t>World Energy Outlook 2010</w:t>
      </w:r>
      <w:r w:rsidRPr="002E3AE2">
        <w:rPr>
          <w:rFonts w:ascii="Times New Roman" w:eastAsia="Times New Roman" w:hAnsi="Times New Roman" w:cs="Times New Roman"/>
          <w:color w:val="auto"/>
          <w:sz w:val="18"/>
          <w:szCs w:val="18"/>
        </w:rPr>
        <w:t>.</w:t>
      </w:r>
      <w:proofErr w:type="gramEnd"/>
      <w:r w:rsidRPr="002E3AE2">
        <w:rPr>
          <w:rFonts w:ascii="Times New Roman" w:eastAsia="Times New Roman" w:hAnsi="Times New Roman" w:cs="Times New Roman"/>
          <w:color w:val="auto"/>
          <w:sz w:val="18"/>
          <w:szCs w:val="18"/>
        </w:rPr>
        <w:t xml:space="preserve"> Retrieved from http://www.worldenergyoutlook.org/media/weo2010.pdf</w:t>
      </w:r>
    </w:p>
    <w:p w14:paraId="64072E89" w14:textId="213E8895" w:rsidR="00C204C4" w:rsidRPr="002E3AE2" w:rsidRDefault="00C204C4" w:rsidP="00D03F77">
      <w:pPr>
        <w:widowControl w:val="0"/>
        <w:spacing w:before="6" w:after="120"/>
        <w:ind w:left="720" w:hanging="360"/>
        <w:rPr>
          <w:rFonts w:ascii="Times New Roman" w:eastAsia="Times New Roman" w:hAnsi="Times New Roman" w:cs="Times New Roman"/>
          <w:color w:val="auto"/>
          <w:sz w:val="18"/>
          <w:szCs w:val="18"/>
        </w:rPr>
      </w:pPr>
      <w:r w:rsidRPr="002E3AE2">
        <w:rPr>
          <w:rFonts w:ascii="Times New Roman" w:eastAsia="Times New Roman" w:hAnsi="Times New Roman" w:cs="Times New Roman"/>
          <w:color w:val="auto"/>
          <w:sz w:val="18"/>
          <w:szCs w:val="18"/>
        </w:rPr>
        <w:t xml:space="preserve">International Energy Agency (2011). </w:t>
      </w:r>
      <w:proofErr w:type="gramStart"/>
      <w:r w:rsidRPr="002E3AE2">
        <w:rPr>
          <w:rFonts w:ascii="Times New Roman" w:eastAsia="Times New Roman" w:hAnsi="Times New Roman" w:cs="Times New Roman"/>
          <w:i/>
          <w:color w:val="auto"/>
          <w:sz w:val="18"/>
          <w:szCs w:val="18"/>
        </w:rPr>
        <w:t>The Energy Development Index.</w:t>
      </w:r>
      <w:proofErr w:type="gramEnd"/>
      <w:r w:rsidRPr="002E3AE2">
        <w:rPr>
          <w:rFonts w:ascii="Times New Roman" w:eastAsia="Times New Roman" w:hAnsi="Times New Roman" w:cs="Times New Roman"/>
          <w:i/>
          <w:color w:val="auto"/>
          <w:sz w:val="18"/>
          <w:szCs w:val="18"/>
        </w:rPr>
        <w:t xml:space="preserve"> </w:t>
      </w:r>
      <w:proofErr w:type="gramStart"/>
      <w:r w:rsidRPr="002E3AE2">
        <w:rPr>
          <w:rFonts w:ascii="Times New Roman" w:eastAsia="Times New Roman" w:hAnsi="Times New Roman" w:cs="Times New Roman"/>
          <w:color w:val="auto"/>
          <w:sz w:val="18"/>
          <w:szCs w:val="18"/>
        </w:rPr>
        <w:t>World Energy Outlook.</w:t>
      </w:r>
      <w:proofErr w:type="gramEnd"/>
      <w:r w:rsidRPr="002E3AE2">
        <w:rPr>
          <w:rFonts w:ascii="Times New Roman" w:eastAsia="Times New Roman" w:hAnsi="Times New Roman" w:cs="Times New Roman"/>
          <w:color w:val="auto"/>
          <w:sz w:val="18"/>
          <w:szCs w:val="18"/>
        </w:rPr>
        <w:t xml:space="preserve"> Retrieved from </w:t>
      </w:r>
      <w:r w:rsidRPr="002E3AE2">
        <w:rPr>
          <w:rFonts w:ascii="Times New Roman" w:eastAsia="Times New Roman" w:hAnsi="Times New Roman" w:cs="Times New Roman"/>
          <w:sz w:val="18"/>
          <w:szCs w:val="18"/>
        </w:rPr>
        <w:t>http://www.iea.org/publications/worldenergyoutlook/resources/energydevelopment/theenergydevelopmentindex/</w:t>
      </w:r>
    </w:p>
    <w:p w14:paraId="6D531101" w14:textId="2DD11767" w:rsidR="008C6F60" w:rsidRPr="002E3AE2" w:rsidRDefault="008C6F60" w:rsidP="00D03F77">
      <w:pPr>
        <w:widowControl w:val="0"/>
        <w:autoSpaceDE w:val="0"/>
        <w:autoSpaceDN w:val="0"/>
        <w:adjustRightInd w:val="0"/>
        <w:spacing w:before="6" w:after="120"/>
        <w:ind w:left="720" w:hanging="360"/>
        <w:rPr>
          <w:rFonts w:ascii="Times New Roman" w:hAnsi="Times New Roman" w:cs="Times New Roman"/>
          <w:i/>
          <w:color w:val="auto"/>
          <w:sz w:val="18"/>
          <w:szCs w:val="18"/>
        </w:rPr>
      </w:pPr>
      <w:proofErr w:type="gramStart"/>
      <w:r w:rsidRPr="002E3AE2">
        <w:rPr>
          <w:rFonts w:ascii="Times New Roman" w:eastAsia="Times New Roman" w:hAnsi="Times New Roman" w:cs="Times New Roman"/>
          <w:color w:val="auto"/>
          <w:sz w:val="18"/>
          <w:szCs w:val="18"/>
        </w:rPr>
        <w:t>International Federation of Red Cross and Red Crescent Societies (IFRC) (2011).</w:t>
      </w:r>
      <w:proofErr w:type="gramEnd"/>
      <w:r w:rsidRPr="002E3AE2">
        <w:rPr>
          <w:rFonts w:ascii="Times New Roman" w:eastAsia="Times New Roman" w:hAnsi="Times New Roman" w:cs="Times New Roman"/>
          <w:color w:val="auto"/>
          <w:sz w:val="18"/>
          <w:szCs w:val="18"/>
        </w:rPr>
        <w:t xml:space="preserve"> </w:t>
      </w:r>
      <w:r w:rsidRPr="002E3AE2">
        <w:rPr>
          <w:rFonts w:ascii="Times New Roman" w:eastAsia="Times New Roman" w:hAnsi="Times New Roman" w:cs="Times New Roman"/>
          <w:i/>
          <w:color w:val="auto"/>
          <w:sz w:val="18"/>
          <w:szCs w:val="18"/>
        </w:rPr>
        <w:t>Drought in the Horn of Africa: Preventing the next disaster</w:t>
      </w:r>
    </w:p>
    <w:p w14:paraId="6B796C3C" w14:textId="6CBCF064" w:rsidR="00FF090C" w:rsidRPr="002E3AE2" w:rsidRDefault="00FF090C" w:rsidP="00D03F77">
      <w:pPr>
        <w:widowControl w:val="0"/>
        <w:autoSpaceDE w:val="0"/>
        <w:autoSpaceDN w:val="0"/>
        <w:adjustRightInd w:val="0"/>
        <w:spacing w:before="6" w:after="120"/>
        <w:ind w:left="720" w:hanging="360"/>
        <w:rPr>
          <w:rFonts w:ascii="Times New Roman" w:hAnsi="Times New Roman" w:cs="Times New Roman"/>
          <w:i/>
          <w:color w:val="auto"/>
          <w:sz w:val="18"/>
          <w:szCs w:val="18"/>
        </w:rPr>
      </w:pPr>
      <w:r w:rsidRPr="002E3AE2">
        <w:rPr>
          <w:rFonts w:ascii="Times New Roman" w:hAnsi="Times New Roman" w:cs="Times New Roman"/>
          <w:color w:val="auto"/>
          <w:sz w:val="18"/>
          <w:szCs w:val="18"/>
        </w:rPr>
        <w:t>International Finance Corporation (2014)</w:t>
      </w:r>
      <w:r w:rsidR="00433F65" w:rsidRPr="002E3AE2">
        <w:rPr>
          <w:rFonts w:ascii="Times New Roman" w:hAnsi="Times New Roman" w:cs="Times New Roman"/>
          <w:color w:val="auto"/>
          <w:sz w:val="18"/>
          <w:szCs w:val="18"/>
        </w:rPr>
        <w:t>.</w:t>
      </w:r>
      <w:r w:rsidRPr="002E3AE2">
        <w:rPr>
          <w:rFonts w:ascii="Times New Roman" w:hAnsi="Times New Roman" w:cs="Times New Roman"/>
          <w:color w:val="auto"/>
          <w:sz w:val="18"/>
          <w:szCs w:val="18"/>
        </w:rPr>
        <w:t xml:space="preserve"> </w:t>
      </w:r>
      <w:r w:rsidRPr="002E3AE2">
        <w:rPr>
          <w:rFonts w:ascii="Times New Roman" w:hAnsi="Times New Roman" w:cs="Times New Roman"/>
          <w:i/>
          <w:color w:val="auto"/>
          <w:sz w:val="18"/>
          <w:szCs w:val="18"/>
        </w:rPr>
        <w:t>From Gap to Opportunity: Business Models for Scaling Up Energy Access</w:t>
      </w:r>
      <w:r w:rsidR="008C6F60" w:rsidRPr="002E3AE2">
        <w:rPr>
          <w:rFonts w:ascii="Times New Roman" w:hAnsi="Times New Roman" w:cs="Times New Roman"/>
          <w:i/>
          <w:color w:val="auto"/>
          <w:sz w:val="18"/>
          <w:szCs w:val="18"/>
        </w:rPr>
        <w:t xml:space="preserve">. </w:t>
      </w:r>
      <w:r w:rsidR="008C6F60" w:rsidRPr="002E3AE2">
        <w:rPr>
          <w:rFonts w:ascii="Times New Roman" w:hAnsi="Times New Roman" w:cs="Times New Roman"/>
          <w:color w:val="auto"/>
          <w:sz w:val="18"/>
          <w:szCs w:val="18"/>
        </w:rPr>
        <w:t>http://www.ifrc.org</w:t>
      </w:r>
    </w:p>
    <w:p w14:paraId="64929D32" w14:textId="77777777" w:rsidR="009E71D8" w:rsidRPr="002E3AE2" w:rsidRDefault="009E71D8" w:rsidP="00D03F77">
      <w:pPr>
        <w:widowControl w:val="0"/>
        <w:spacing w:before="6" w:after="120"/>
        <w:ind w:left="720" w:hanging="360"/>
        <w:rPr>
          <w:rFonts w:ascii="Times New Roman" w:eastAsia="Times New Roman" w:hAnsi="Times New Roman" w:cs="Times New Roman"/>
          <w:caps/>
          <w:color w:val="auto"/>
          <w:sz w:val="18"/>
          <w:szCs w:val="18"/>
        </w:rPr>
      </w:pPr>
      <w:r w:rsidRPr="002E3AE2">
        <w:rPr>
          <w:rFonts w:ascii="Times New Roman" w:eastAsia="Times New Roman" w:hAnsi="Times New Roman" w:cs="Times New Roman"/>
          <w:color w:val="auto"/>
          <w:sz w:val="18"/>
          <w:szCs w:val="18"/>
        </w:rPr>
        <w:t xml:space="preserve">International Renewable Energy Agency (2009). </w:t>
      </w:r>
      <w:r w:rsidRPr="002E3AE2">
        <w:rPr>
          <w:rFonts w:ascii="Times New Roman" w:eastAsia="Times New Roman" w:hAnsi="Times New Roman" w:cs="Times New Roman"/>
          <w:i/>
          <w:color w:val="auto"/>
          <w:sz w:val="18"/>
          <w:szCs w:val="18"/>
        </w:rPr>
        <w:t xml:space="preserve">Africa’s Renewable Future: The Path to Sustainable Growth. </w:t>
      </w:r>
      <w:r w:rsidRPr="002E3AE2">
        <w:rPr>
          <w:rFonts w:ascii="Times New Roman" w:eastAsia="Times New Roman" w:hAnsi="Times New Roman" w:cs="Times New Roman"/>
          <w:color w:val="auto"/>
          <w:sz w:val="18"/>
          <w:szCs w:val="18"/>
        </w:rPr>
        <w:t>Retrieved from http://www.irena.org/DocumentDownloads/Publications/Africa_renewable_future.pdf</w:t>
      </w:r>
    </w:p>
    <w:p w14:paraId="6E6F6DC0" w14:textId="4A43D978" w:rsidR="009E71D8" w:rsidRPr="002E3AE2" w:rsidRDefault="009E71D8" w:rsidP="00D03F77">
      <w:pPr>
        <w:widowControl w:val="0"/>
        <w:spacing w:before="6" w:after="120"/>
        <w:ind w:left="720" w:hanging="360"/>
        <w:rPr>
          <w:rFonts w:ascii="Times New Roman" w:eastAsia="Times New Roman" w:hAnsi="Times New Roman" w:cs="Times New Roman"/>
          <w:sz w:val="18"/>
          <w:szCs w:val="18"/>
        </w:rPr>
      </w:pPr>
      <w:r w:rsidRPr="002E3AE2">
        <w:rPr>
          <w:rFonts w:ascii="Times New Roman" w:eastAsia="Times New Roman" w:hAnsi="Times New Roman" w:cs="Times New Roman"/>
          <w:sz w:val="18"/>
          <w:szCs w:val="18"/>
        </w:rPr>
        <w:t xml:space="preserve">International Renewable Energy Agency (2013a). </w:t>
      </w:r>
      <w:proofErr w:type="gramStart"/>
      <w:r w:rsidRPr="002E3AE2">
        <w:rPr>
          <w:rFonts w:ascii="Times New Roman" w:eastAsia="Times New Roman" w:hAnsi="Times New Roman" w:cs="Times New Roman"/>
          <w:i/>
          <w:sz w:val="18"/>
          <w:szCs w:val="18"/>
        </w:rPr>
        <w:t>Africa Clean Energy Corridor Brochure.</w:t>
      </w:r>
      <w:proofErr w:type="gramEnd"/>
      <w:r w:rsidRPr="002E3AE2">
        <w:rPr>
          <w:rFonts w:ascii="Times New Roman" w:eastAsia="Times New Roman" w:hAnsi="Times New Roman" w:cs="Times New Roman"/>
          <w:sz w:val="18"/>
          <w:szCs w:val="18"/>
        </w:rPr>
        <w:t xml:space="preserve"> Retrieved from</w:t>
      </w:r>
      <w:r w:rsidR="00660BC6" w:rsidRPr="002E3AE2">
        <w:rPr>
          <w:rFonts w:ascii="Times New Roman" w:eastAsia="Times New Roman" w:hAnsi="Times New Roman" w:cs="Times New Roman"/>
          <w:sz w:val="18"/>
          <w:szCs w:val="18"/>
        </w:rPr>
        <w:t xml:space="preserve"> </w:t>
      </w:r>
      <w:r w:rsidRPr="002E3AE2">
        <w:rPr>
          <w:rFonts w:ascii="Times New Roman" w:eastAsia="Times New Roman" w:hAnsi="Times New Roman" w:cs="Times New Roman"/>
          <w:sz w:val="18"/>
          <w:szCs w:val="18"/>
        </w:rPr>
        <w:t>http://www.irena.org/DocumentDownloads/Publications/Africa%20Clean%20Energy%20Corridor%20brochure.pdf.</w:t>
      </w:r>
    </w:p>
    <w:p w14:paraId="7452F945" w14:textId="77777777" w:rsidR="009E71D8" w:rsidRPr="002E3AE2" w:rsidRDefault="009E71D8" w:rsidP="00D03F77">
      <w:pPr>
        <w:widowControl w:val="0"/>
        <w:spacing w:before="6" w:after="120"/>
        <w:ind w:left="720" w:hanging="360"/>
        <w:rPr>
          <w:rFonts w:ascii="Times New Roman" w:eastAsia="Times New Roman" w:hAnsi="Times New Roman" w:cs="Times New Roman"/>
          <w:bCs/>
          <w:color w:val="auto"/>
          <w:sz w:val="18"/>
          <w:szCs w:val="18"/>
        </w:rPr>
      </w:pPr>
      <w:r w:rsidRPr="002E3AE2">
        <w:rPr>
          <w:rFonts w:ascii="Times New Roman" w:eastAsia="Times New Roman" w:hAnsi="Times New Roman" w:cs="Times New Roman"/>
          <w:bCs/>
          <w:color w:val="auto"/>
          <w:sz w:val="18"/>
          <w:szCs w:val="18"/>
        </w:rPr>
        <w:t xml:space="preserve">International Renewable Energy Agency (2013b). </w:t>
      </w:r>
      <w:r w:rsidRPr="002E3AE2">
        <w:rPr>
          <w:rFonts w:ascii="Times New Roman" w:eastAsia="Times New Roman" w:hAnsi="Times New Roman" w:cs="Times New Roman"/>
          <w:bCs/>
          <w:i/>
          <w:color w:val="auto"/>
          <w:sz w:val="18"/>
          <w:szCs w:val="18"/>
        </w:rPr>
        <w:t xml:space="preserve">Renewable Power Generation Costs in 2012: An Overview. </w:t>
      </w:r>
      <w:r w:rsidRPr="002E3AE2">
        <w:rPr>
          <w:rFonts w:ascii="Times New Roman" w:eastAsia="Times New Roman" w:hAnsi="Times New Roman" w:cs="Times New Roman"/>
          <w:bCs/>
          <w:color w:val="auto"/>
          <w:sz w:val="18"/>
          <w:szCs w:val="18"/>
        </w:rPr>
        <w:t>Retrieved from https://www.irena.org/menu/index.aspx</w:t>
      </w:r>
      <w:proofErr w:type="gramStart"/>
      <w:r w:rsidRPr="002E3AE2">
        <w:rPr>
          <w:rFonts w:ascii="Times New Roman" w:eastAsia="Times New Roman" w:hAnsi="Times New Roman" w:cs="Times New Roman"/>
          <w:bCs/>
          <w:color w:val="auto"/>
          <w:sz w:val="18"/>
          <w:szCs w:val="18"/>
        </w:rPr>
        <w:t>?mnu</w:t>
      </w:r>
      <w:proofErr w:type="gramEnd"/>
      <w:r w:rsidRPr="002E3AE2">
        <w:rPr>
          <w:rFonts w:ascii="Times New Roman" w:eastAsia="Times New Roman" w:hAnsi="Times New Roman" w:cs="Times New Roman"/>
          <w:bCs/>
          <w:color w:val="auto"/>
          <w:sz w:val="18"/>
          <w:szCs w:val="18"/>
        </w:rPr>
        <w:t>=Subcat&amp;PriMenuID=36&amp;CatID=141&amp;SubcatID=277</w:t>
      </w:r>
    </w:p>
    <w:p w14:paraId="41A15433" w14:textId="53F9720F" w:rsidR="00900013" w:rsidRPr="002E3AE2" w:rsidRDefault="00900013" w:rsidP="00D03F77">
      <w:pPr>
        <w:widowControl w:val="0"/>
        <w:spacing w:before="6" w:after="120"/>
        <w:ind w:left="720" w:hanging="360"/>
        <w:rPr>
          <w:rFonts w:ascii="Times New Roman" w:eastAsia="Times New Roman" w:hAnsi="Times New Roman" w:cs="Times New Roman"/>
          <w:color w:val="auto"/>
          <w:sz w:val="18"/>
          <w:szCs w:val="18"/>
        </w:rPr>
      </w:pPr>
      <w:proofErr w:type="spellStart"/>
      <w:r w:rsidRPr="002E3AE2">
        <w:rPr>
          <w:rFonts w:ascii="Times New Roman" w:eastAsia="Times New Roman" w:hAnsi="Times New Roman" w:cs="Times New Roman"/>
          <w:color w:val="auto"/>
          <w:sz w:val="18"/>
          <w:szCs w:val="18"/>
        </w:rPr>
        <w:t>Kambanda</w:t>
      </w:r>
      <w:proofErr w:type="spellEnd"/>
      <w:r w:rsidRPr="002E3AE2">
        <w:rPr>
          <w:rFonts w:ascii="Times New Roman" w:eastAsia="Times New Roman" w:hAnsi="Times New Roman" w:cs="Times New Roman"/>
          <w:color w:val="auto"/>
          <w:sz w:val="18"/>
          <w:szCs w:val="18"/>
        </w:rPr>
        <w:t xml:space="preserve">, C (2013). </w:t>
      </w:r>
      <w:proofErr w:type="gramStart"/>
      <w:r w:rsidRPr="002E3AE2">
        <w:rPr>
          <w:rFonts w:ascii="Times New Roman" w:eastAsia="Times New Roman" w:hAnsi="Times New Roman" w:cs="Times New Roman"/>
          <w:i/>
          <w:color w:val="auto"/>
          <w:sz w:val="18"/>
          <w:szCs w:val="18"/>
        </w:rPr>
        <w:t>Power Trade in Africa and the Role of Power Pools</w:t>
      </w:r>
      <w:r w:rsidRPr="002E3AE2">
        <w:rPr>
          <w:rFonts w:ascii="Times New Roman" w:eastAsia="Times New Roman" w:hAnsi="Times New Roman" w:cs="Times New Roman"/>
          <w:color w:val="auto"/>
          <w:sz w:val="18"/>
          <w:szCs w:val="18"/>
        </w:rPr>
        <w:t>.</w:t>
      </w:r>
      <w:proofErr w:type="gramEnd"/>
      <w:r w:rsidRPr="002E3AE2">
        <w:rPr>
          <w:rFonts w:ascii="Times New Roman" w:eastAsia="Times New Roman" w:hAnsi="Times New Roman" w:cs="Times New Roman"/>
          <w:color w:val="auto"/>
          <w:sz w:val="18"/>
          <w:szCs w:val="18"/>
        </w:rPr>
        <w:t xml:space="preserve"> African Development Bank Group: Blogs. Retrieved from</w:t>
      </w:r>
      <w:r w:rsidR="007803D0" w:rsidRPr="002E3AE2">
        <w:rPr>
          <w:rFonts w:ascii="Times New Roman" w:eastAsia="Times New Roman" w:hAnsi="Times New Roman" w:cs="Times New Roman"/>
          <w:color w:val="auto"/>
          <w:sz w:val="18"/>
          <w:szCs w:val="18"/>
        </w:rPr>
        <w:t xml:space="preserve"> </w:t>
      </w:r>
      <w:r w:rsidRPr="002E3AE2">
        <w:rPr>
          <w:rFonts w:ascii="Times New Roman" w:eastAsia="Times New Roman" w:hAnsi="Times New Roman" w:cs="Times New Roman"/>
          <w:color w:val="auto"/>
          <w:sz w:val="18"/>
          <w:szCs w:val="18"/>
        </w:rPr>
        <w:t>http://www.afdb.org/en/blogs/integrating-africa/post/power-trade-in-africa-and-the-role-of-power-pools-12101/</w:t>
      </w:r>
    </w:p>
    <w:p w14:paraId="4D1788FD" w14:textId="77777777" w:rsidR="00900013" w:rsidRPr="002E3AE2" w:rsidRDefault="00900013" w:rsidP="00D03F77">
      <w:pPr>
        <w:widowControl w:val="0"/>
        <w:spacing w:before="6" w:after="120"/>
        <w:ind w:left="720" w:hanging="360"/>
        <w:rPr>
          <w:rFonts w:ascii="Times New Roman" w:eastAsia="Times New Roman" w:hAnsi="Times New Roman" w:cs="Times New Roman"/>
          <w:color w:val="auto"/>
          <w:sz w:val="18"/>
          <w:szCs w:val="18"/>
        </w:rPr>
      </w:pPr>
      <w:proofErr w:type="spellStart"/>
      <w:proofErr w:type="gramStart"/>
      <w:r w:rsidRPr="002E3AE2">
        <w:rPr>
          <w:rFonts w:ascii="Times New Roman" w:eastAsia="Times New Roman" w:hAnsi="Times New Roman" w:cs="Times New Roman"/>
          <w:color w:val="auto"/>
          <w:sz w:val="18"/>
          <w:szCs w:val="18"/>
        </w:rPr>
        <w:t>Karekezi</w:t>
      </w:r>
      <w:proofErr w:type="spellEnd"/>
      <w:r w:rsidRPr="002E3AE2">
        <w:rPr>
          <w:rFonts w:ascii="Times New Roman" w:eastAsia="Times New Roman" w:hAnsi="Times New Roman" w:cs="Times New Roman"/>
          <w:color w:val="auto"/>
          <w:sz w:val="18"/>
          <w:szCs w:val="18"/>
        </w:rPr>
        <w:t xml:space="preserve">, S., </w:t>
      </w:r>
      <w:proofErr w:type="spellStart"/>
      <w:r w:rsidRPr="002E3AE2">
        <w:rPr>
          <w:rFonts w:ascii="Times New Roman" w:eastAsia="Times New Roman" w:hAnsi="Times New Roman" w:cs="Times New Roman"/>
          <w:color w:val="auto"/>
          <w:sz w:val="18"/>
          <w:szCs w:val="18"/>
        </w:rPr>
        <w:t>Kithyoma</w:t>
      </w:r>
      <w:proofErr w:type="spellEnd"/>
      <w:r w:rsidRPr="002E3AE2">
        <w:rPr>
          <w:rFonts w:ascii="Times New Roman" w:eastAsia="Times New Roman" w:hAnsi="Times New Roman" w:cs="Times New Roman"/>
          <w:color w:val="auto"/>
          <w:sz w:val="18"/>
          <w:szCs w:val="18"/>
        </w:rPr>
        <w:t xml:space="preserve">, W., </w:t>
      </w:r>
      <w:proofErr w:type="spellStart"/>
      <w:r w:rsidRPr="002E3AE2">
        <w:rPr>
          <w:rFonts w:ascii="Times New Roman" w:eastAsia="Times New Roman" w:hAnsi="Times New Roman" w:cs="Times New Roman"/>
          <w:color w:val="auto"/>
          <w:sz w:val="18"/>
          <w:szCs w:val="18"/>
        </w:rPr>
        <w:t>Wangeci</w:t>
      </w:r>
      <w:proofErr w:type="spellEnd"/>
      <w:r w:rsidRPr="002E3AE2">
        <w:rPr>
          <w:rFonts w:ascii="Times New Roman" w:eastAsia="Times New Roman" w:hAnsi="Times New Roman" w:cs="Times New Roman"/>
          <w:color w:val="auto"/>
          <w:sz w:val="18"/>
          <w:szCs w:val="18"/>
        </w:rPr>
        <w:t xml:space="preserve">, J., </w:t>
      </w:r>
      <w:proofErr w:type="spellStart"/>
      <w:r w:rsidRPr="002E3AE2">
        <w:rPr>
          <w:rFonts w:ascii="Times New Roman" w:eastAsia="Times New Roman" w:hAnsi="Times New Roman" w:cs="Times New Roman"/>
          <w:color w:val="auto"/>
          <w:sz w:val="18"/>
          <w:szCs w:val="18"/>
        </w:rPr>
        <w:t>Gashie</w:t>
      </w:r>
      <w:proofErr w:type="spellEnd"/>
      <w:r w:rsidRPr="002E3AE2">
        <w:rPr>
          <w:rFonts w:ascii="Times New Roman" w:eastAsia="Times New Roman" w:hAnsi="Times New Roman" w:cs="Times New Roman"/>
          <w:color w:val="auto"/>
          <w:sz w:val="18"/>
          <w:szCs w:val="18"/>
        </w:rPr>
        <w:t xml:space="preserve">, W., </w:t>
      </w:r>
      <w:proofErr w:type="spellStart"/>
      <w:r w:rsidRPr="002E3AE2">
        <w:rPr>
          <w:rFonts w:ascii="Times New Roman" w:eastAsia="Times New Roman" w:hAnsi="Times New Roman" w:cs="Times New Roman"/>
          <w:color w:val="auto"/>
          <w:sz w:val="18"/>
          <w:szCs w:val="18"/>
        </w:rPr>
        <w:t>Turyahabwe</w:t>
      </w:r>
      <w:proofErr w:type="spellEnd"/>
      <w:r w:rsidRPr="002E3AE2">
        <w:rPr>
          <w:rFonts w:ascii="Times New Roman" w:eastAsia="Times New Roman" w:hAnsi="Times New Roman" w:cs="Times New Roman"/>
          <w:color w:val="auto"/>
          <w:sz w:val="18"/>
          <w:szCs w:val="18"/>
        </w:rPr>
        <w:t xml:space="preserve">, E., </w:t>
      </w:r>
      <w:proofErr w:type="spellStart"/>
      <w:r w:rsidRPr="002E3AE2">
        <w:rPr>
          <w:rFonts w:ascii="Times New Roman" w:eastAsia="Times New Roman" w:hAnsi="Times New Roman" w:cs="Times New Roman"/>
          <w:color w:val="auto"/>
          <w:sz w:val="18"/>
          <w:szCs w:val="18"/>
        </w:rPr>
        <w:t>Onguru</w:t>
      </w:r>
      <w:proofErr w:type="spellEnd"/>
      <w:r w:rsidRPr="002E3AE2">
        <w:rPr>
          <w:rFonts w:ascii="Times New Roman" w:eastAsia="Times New Roman" w:hAnsi="Times New Roman" w:cs="Times New Roman"/>
          <w:color w:val="auto"/>
          <w:sz w:val="18"/>
          <w:szCs w:val="18"/>
        </w:rPr>
        <w:t xml:space="preserve">, O., </w:t>
      </w:r>
      <w:proofErr w:type="spellStart"/>
      <w:r w:rsidRPr="002E3AE2">
        <w:rPr>
          <w:rFonts w:ascii="Times New Roman" w:eastAsia="Times New Roman" w:hAnsi="Times New Roman" w:cs="Times New Roman"/>
          <w:color w:val="auto"/>
          <w:sz w:val="18"/>
          <w:szCs w:val="18"/>
        </w:rPr>
        <w:t>Balla</w:t>
      </w:r>
      <w:proofErr w:type="spellEnd"/>
      <w:r w:rsidRPr="002E3AE2">
        <w:rPr>
          <w:rFonts w:ascii="Times New Roman" w:eastAsia="Times New Roman" w:hAnsi="Times New Roman" w:cs="Times New Roman"/>
          <w:color w:val="auto"/>
          <w:sz w:val="18"/>
          <w:szCs w:val="18"/>
        </w:rPr>
        <w:t xml:space="preserve">, P. and </w:t>
      </w:r>
      <w:proofErr w:type="spellStart"/>
      <w:r w:rsidRPr="002E3AE2">
        <w:rPr>
          <w:rFonts w:ascii="Times New Roman" w:eastAsia="Times New Roman" w:hAnsi="Times New Roman" w:cs="Times New Roman"/>
          <w:color w:val="auto"/>
          <w:sz w:val="18"/>
          <w:szCs w:val="18"/>
        </w:rPr>
        <w:t>Ochieng</w:t>
      </w:r>
      <w:proofErr w:type="spellEnd"/>
      <w:r w:rsidRPr="002E3AE2">
        <w:rPr>
          <w:rFonts w:ascii="Times New Roman" w:eastAsia="Times New Roman" w:hAnsi="Times New Roman" w:cs="Times New Roman"/>
          <w:color w:val="auto"/>
          <w:sz w:val="18"/>
          <w:szCs w:val="18"/>
        </w:rPr>
        <w:t>, X. (2006).</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i/>
          <w:color w:val="auto"/>
          <w:sz w:val="18"/>
          <w:szCs w:val="18"/>
        </w:rPr>
        <w:t>The Potential of Small and Medium-Scale Renewables in Poverty Reduction in Africa</w:t>
      </w:r>
      <w:r w:rsidRPr="002E3AE2">
        <w:rPr>
          <w:rFonts w:ascii="Times New Roman" w:eastAsia="Times New Roman" w:hAnsi="Times New Roman" w:cs="Times New Roman"/>
          <w:color w:val="auto"/>
          <w:sz w:val="18"/>
          <w:szCs w:val="18"/>
        </w:rPr>
        <w:t>.</w:t>
      </w:r>
      <w:proofErr w:type="gramEnd"/>
      <w:r w:rsidRPr="002E3AE2">
        <w:rPr>
          <w:rFonts w:ascii="Times New Roman" w:eastAsia="Times New Roman" w:hAnsi="Times New Roman" w:cs="Times New Roman"/>
          <w:color w:val="auto"/>
          <w:sz w:val="18"/>
          <w:szCs w:val="18"/>
        </w:rPr>
        <w:t xml:space="preserve"> Nairobi, AFREPREN/FWD and Heinrich Boll Foundation (HBF)</w:t>
      </w:r>
    </w:p>
    <w:p w14:paraId="6684DE5D" w14:textId="77777777" w:rsidR="00900013" w:rsidRPr="002E3AE2" w:rsidRDefault="00900013" w:rsidP="00D03F77">
      <w:pPr>
        <w:widowControl w:val="0"/>
        <w:spacing w:before="6" w:after="120"/>
        <w:ind w:left="720" w:hanging="360"/>
        <w:rPr>
          <w:rFonts w:ascii="Times New Roman" w:eastAsia="Times New Roman" w:hAnsi="Times New Roman" w:cs="Times New Roman"/>
          <w:color w:val="auto"/>
          <w:sz w:val="18"/>
          <w:szCs w:val="18"/>
        </w:rPr>
      </w:pPr>
      <w:proofErr w:type="spellStart"/>
      <w:proofErr w:type="gramStart"/>
      <w:r w:rsidRPr="002E3AE2">
        <w:rPr>
          <w:rFonts w:ascii="Times New Roman" w:eastAsia="Times New Roman" w:hAnsi="Times New Roman" w:cs="Times New Roman"/>
          <w:color w:val="auto"/>
          <w:sz w:val="18"/>
          <w:szCs w:val="18"/>
        </w:rPr>
        <w:t>Karekezi</w:t>
      </w:r>
      <w:proofErr w:type="spellEnd"/>
      <w:r w:rsidRPr="002E3AE2">
        <w:rPr>
          <w:rFonts w:ascii="Times New Roman" w:eastAsia="Times New Roman" w:hAnsi="Times New Roman" w:cs="Times New Roman"/>
          <w:color w:val="auto"/>
          <w:sz w:val="18"/>
          <w:szCs w:val="18"/>
        </w:rPr>
        <w:t xml:space="preserve">, S. and </w:t>
      </w:r>
      <w:proofErr w:type="spellStart"/>
      <w:r w:rsidRPr="002E3AE2">
        <w:rPr>
          <w:rFonts w:ascii="Times New Roman" w:eastAsia="Times New Roman" w:hAnsi="Times New Roman" w:cs="Times New Roman"/>
          <w:color w:val="auto"/>
          <w:sz w:val="18"/>
          <w:szCs w:val="18"/>
        </w:rPr>
        <w:t>Kithyoma</w:t>
      </w:r>
      <w:proofErr w:type="spellEnd"/>
      <w:r w:rsidRPr="002E3AE2">
        <w:rPr>
          <w:rFonts w:ascii="Times New Roman" w:eastAsia="Times New Roman" w:hAnsi="Times New Roman" w:cs="Times New Roman"/>
          <w:color w:val="auto"/>
          <w:sz w:val="18"/>
          <w:szCs w:val="18"/>
        </w:rPr>
        <w:t>, W. (</w:t>
      </w:r>
      <w:proofErr w:type="spellStart"/>
      <w:r w:rsidRPr="002E3AE2">
        <w:rPr>
          <w:rFonts w:ascii="Times New Roman" w:eastAsia="Times New Roman" w:hAnsi="Times New Roman" w:cs="Times New Roman"/>
          <w:color w:val="auto"/>
          <w:sz w:val="18"/>
          <w:szCs w:val="18"/>
        </w:rPr>
        <w:t>eds</w:t>
      </w:r>
      <w:proofErr w:type="spellEnd"/>
      <w:r w:rsidRPr="002E3AE2">
        <w:rPr>
          <w:rFonts w:ascii="Times New Roman" w:eastAsia="Times New Roman" w:hAnsi="Times New Roman" w:cs="Times New Roman"/>
          <w:color w:val="auto"/>
          <w:sz w:val="18"/>
          <w:szCs w:val="18"/>
        </w:rPr>
        <w:t>) (2005).</w:t>
      </w:r>
      <w:proofErr w:type="gramEnd"/>
      <w:r w:rsidRPr="002E3AE2">
        <w:rPr>
          <w:rFonts w:ascii="Times New Roman" w:eastAsia="Times New Roman" w:hAnsi="Times New Roman" w:cs="Times New Roman"/>
          <w:color w:val="auto"/>
          <w:sz w:val="18"/>
          <w:szCs w:val="18"/>
        </w:rPr>
        <w:t xml:space="preserve"> Sustainable Energy in Africa: Cogeneration and Geothermal in the East and Horn of Africa – Status and Prospects, Nairobi, AFREPREN/FWD and Heinrich Boll Foundation (HBF)</w:t>
      </w:r>
    </w:p>
    <w:p w14:paraId="21D1AC01" w14:textId="22D664EC" w:rsidR="00881A3D" w:rsidRPr="002E3AE2" w:rsidRDefault="00881A3D" w:rsidP="00D03F77">
      <w:pPr>
        <w:widowControl w:val="0"/>
        <w:spacing w:before="6" w:after="120"/>
        <w:ind w:left="720" w:hanging="360"/>
        <w:rPr>
          <w:rFonts w:ascii="Times New Roman" w:eastAsia="Times New Roman" w:hAnsi="Times New Roman" w:cs="Times New Roman"/>
          <w:color w:val="auto"/>
          <w:sz w:val="18"/>
          <w:szCs w:val="18"/>
        </w:rPr>
      </w:pPr>
      <w:proofErr w:type="spellStart"/>
      <w:proofErr w:type="gramStart"/>
      <w:r w:rsidRPr="002E3AE2">
        <w:rPr>
          <w:rFonts w:ascii="Times New Roman" w:eastAsia="Times New Roman" w:hAnsi="Times New Roman" w:cs="Times New Roman"/>
          <w:color w:val="auto"/>
          <w:sz w:val="18"/>
          <w:szCs w:val="18"/>
        </w:rPr>
        <w:t>Karekezi</w:t>
      </w:r>
      <w:proofErr w:type="spellEnd"/>
      <w:r w:rsidRPr="002E3AE2">
        <w:rPr>
          <w:rFonts w:ascii="Times New Roman" w:eastAsia="Times New Roman" w:hAnsi="Times New Roman" w:cs="Times New Roman"/>
          <w:color w:val="auto"/>
          <w:sz w:val="18"/>
          <w:szCs w:val="18"/>
        </w:rPr>
        <w:t xml:space="preserve">, S., and </w:t>
      </w:r>
      <w:proofErr w:type="spellStart"/>
      <w:r w:rsidRPr="002E3AE2">
        <w:rPr>
          <w:rFonts w:ascii="Times New Roman" w:eastAsia="Times New Roman" w:hAnsi="Times New Roman" w:cs="Times New Roman"/>
          <w:color w:val="auto"/>
          <w:sz w:val="18"/>
          <w:szCs w:val="18"/>
        </w:rPr>
        <w:t>Kimani</w:t>
      </w:r>
      <w:proofErr w:type="spellEnd"/>
      <w:r w:rsidRPr="002E3AE2">
        <w:rPr>
          <w:rFonts w:ascii="Times New Roman" w:eastAsia="Times New Roman" w:hAnsi="Times New Roman" w:cs="Times New Roman"/>
          <w:color w:val="auto"/>
          <w:sz w:val="18"/>
          <w:szCs w:val="18"/>
        </w:rPr>
        <w:t>, J. (2008).</w:t>
      </w:r>
      <w:proofErr w:type="gramEnd"/>
      <w:r w:rsidRPr="002E3AE2">
        <w:rPr>
          <w:rFonts w:ascii="Times New Roman" w:eastAsia="Times New Roman" w:hAnsi="Times New Roman" w:cs="Times New Roman"/>
          <w:color w:val="auto"/>
          <w:sz w:val="18"/>
          <w:szCs w:val="18"/>
        </w:rPr>
        <w:t xml:space="preserve"> </w:t>
      </w:r>
      <w:r w:rsidRPr="002E3AE2">
        <w:rPr>
          <w:rFonts w:ascii="Times New Roman" w:eastAsia="Times New Roman" w:hAnsi="Times New Roman" w:cs="Times New Roman"/>
          <w:i/>
          <w:color w:val="auto"/>
          <w:sz w:val="18"/>
          <w:szCs w:val="18"/>
        </w:rPr>
        <w:t>Renewable Energy Technology Transfer in Africa: The Value of Demo</w:t>
      </w:r>
      <w:r w:rsidR="00216192" w:rsidRPr="002E3AE2">
        <w:rPr>
          <w:rFonts w:ascii="Times New Roman" w:eastAsia="Times New Roman" w:hAnsi="Times New Roman" w:cs="Times New Roman"/>
          <w:i/>
          <w:color w:val="auto"/>
          <w:sz w:val="18"/>
          <w:szCs w:val="18"/>
        </w:rPr>
        <w:t>n</w:t>
      </w:r>
      <w:r w:rsidRPr="002E3AE2">
        <w:rPr>
          <w:rFonts w:ascii="Times New Roman" w:eastAsia="Times New Roman" w:hAnsi="Times New Roman" w:cs="Times New Roman"/>
          <w:i/>
          <w:color w:val="auto"/>
          <w:sz w:val="18"/>
          <w:szCs w:val="18"/>
        </w:rPr>
        <w:t xml:space="preserve">stration. </w:t>
      </w:r>
      <w:r w:rsidRPr="002E3AE2">
        <w:rPr>
          <w:rFonts w:ascii="Times New Roman" w:eastAsia="Times New Roman" w:hAnsi="Times New Roman" w:cs="Times New Roman"/>
          <w:color w:val="auto"/>
          <w:sz w:val="18"/>
          <w:szCs w:val="18"/>
        </w:rPr>
        <w:t xml:space="preserve">AFREPREN/FWD. </w:t>
      </w:r>
    </w:p>
    <w:p w14:paraId="28DC539B" w14:textId="77777777" w:rsidR="008D473E" w:rsidRPr="002E3AE2" w:rsidRDefault="008D473E" w:rsidP="00D03F77">
      <w:pPr>
        <w:widowControl w:val="0"/>
        <w:spacing w:before="6" w:after="120"/>
        <w:ind w:left="720" w:hanging="360"/>
        <w:rPr>
          <w:rFonts w:ascii="Times New Roman" w:eastAsia="Times New Roman" w:hAnsi="Times New Roman" w:cs="Times New Roman"/>
          <w:color w:val="auto"/>
          <w:sz w:val="18"/>
          <w:szCs w:val="18"/>
        </w:rPr>
      </w:pPr>
      <w:proofErr w:type="spellStart"/>
      <w:proofErr w:type="gramStart"/>
      <w:r w:rsidRPr="002E3AE2">
        <w:rPr>
          <w:rFonts w:ascii="Times New Roman" w:eastAsia="Times New Roman" w:hAnsi="Times New Roman" w:cs="Times New Roman"/>
          <w:color w:val="auto"/>
          <w:sz w:val="18"/>
          <w:szCs w:val="18"/>
        </w:rPr>
        <w:t>Karekezi</w:t>
      </w:r>
      <w:proofErr w:type="spellEnd"/>
      <w:r w:rsidRPr="002E3AE2">
        <w:rPr>
          <w:rFonts w:ascii="Times New Roman" w:eastAsia="Times New Roman" w:hAnsi="Times New Roman" w:cs="Times New Roman"/>
          <w:color w:val="auto"/>
          <w:sz w:val="18"/>
          <w:szCs w:val="18"/>
        </w:rPr>
        <w:t xml:space="preserve">, S., </w:t>
      </w:r>
      <w:proofErr w:type="spellStart"/>
      <w:r w:rsidRPr="002E3AE2">
        <w:rPr>
          <w:rFonts w:ascii="Times New Roman" w:eastAsia="Times New Roman" w:hAnsi="Times New Roman" w:cs="Times New Roman"/>
          <w:color w:val="auto"/>
          <w:sz w:val="18"/>
          <w:szCs w:val="18"/>
        </w:rPr>
        <w:t>Kimani</w:t>
      </w:r>
      <w:proofErr w:type="spellEnd"/>
      <w:r w:rsidRPr="002E3AE2">
        <w:rPr>
          <w:rFonts w:ascii="Times New Roman" w:eastAsia="Times New Roman" w:hAnsi="Times New Roman" w:cs="Times New Roman"/>
          <w:color w:val="auto"/>
          <w:sz w:val="18"/>
          <w:szCs w:val="18"/>
        </w:rPr>
        <w:t xml:space="preserve">, J., </w:t>
      </w:r>
      <w:proofErr w:type="spellStart"/>
      <w:r w:rsidRPr="002E3AE2">
        <w:rPr>
          <w:rFonts w:ascii="Times New Roman" w:eastAsia="Times New Roman" w:hAnsi="Times New Roman" w:cs="Times New Roman"/>
          <w:color w:val="auto"/>
          <w:sz w:val="18"/>
          <w:szCs w:val="18"/>
        </w:rPr>
        <w:t>Onguru</w:t>
      </w:r>
      <w:proofErr w:type="spellEnd"/>
      <w:r w:rsidRPr="002E3AE2">
        <w:rPr>
          <w:rFonts w:ascii="Times New Roman" w:eastAsia="Times New Roman" w:hAnsi="Times New Roman" w:cs="Times New Roman"/>
          <w:color w:val="auto"/>
          <w:sz w:val="18"/>
          <w:szCs w:val="18"/>
        </w:rPr>
        <w:t xml:space="preserve">, O., </w:t>
      </w:r>
      <w:proofErr w:type="spellStart"/>
      <w:r w:rsidRPr="002E3AE2">
        <w:rPr>
          <w:rFonts w:ascii="Times New Roman" w:eastAsia="Times New Roman" w:hAnsi="Times New Roman" w:cs="Times New Roman"/>
          <w:color w:val="auto"/>
          <w:sz w:val="18"/>
          <w:szCs w:val="18"/>
        </w:rPr>
        <w:t>Kithyoma</w:t>
      </w:r>
      <w:proofErr w:type="spellEnd"/>
      <w:r w:rsidRPr="002E3AE2">
        <w:rPr>
          <w:rFonts w:ascii="Times New Roman" w:eastAsia="Times New Roman" w:hAnsi="Times New Roman" w:cs="Times New Roman"/>
          <w:color w:val="auto"/>
          <w:sz w:val="18"/>
          <w:szCs w:val="18"/>
        </w:rPr>
        <w:t>, W. (2012).</w:t>
      </w:r>
      <w:proofErr w:type="gramEnd"/>
      <w:r w:rsidRPr="002E3AE2">
        <w:rPr>
          <w:rFonts w:ascii="Times New Roman" w:eastAsia="Times New Roman" w:hAnsi="Times New Roman" w:cs="Times New Roman"/>
          <w:i/>
          <w:color w:val="auto"/>
          <w:sz w:val="18"/>
          <w:szCs w:val="18"/>
        </w:rPr>
        <w:t xml:space="preserve"> Large Scale Hydropower, Renewable Energy and Adaption to Climate Change: Climate Change and Energy Security in East and Horn of Africa.</w:t>
      </w:r>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color w:val="auto"/>
          <w:sz w:val="18"/>
          <w:szCs w:val="18"/>
        </w:rPr>
        <w:t>Energy, Environment and Development Network for Africa.</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color w:val="auto"/>
          <w:sz w:val="18"/>
          <w:szCs w:val="18"/>
        </w:rPr>
        <w:t>Occasional Paper, No. 33.</w:t>
      </w:r>
      <w:proofErr w:type="gramEnd"/>
    </w:p>
    <w:p w14:paraId="2AC7DA7B" w14:textId="77777777" w:rsidR="000B46D0" w:rsidRPr="002E3AE2" w:rsidRDefault="000B46D0" w:rsidP="00D03F77">
      <w:pPr>
        <w:widowControl w:val="0"/>
        <w:spacing w:before="6" w:after="120"/>
        <w:ind w:left="720" w:hanging="360"/>
        <w:rPr>
          <w:rFonts w:ascii="Times New Roman" w:eastAsia="Times New Roman" w:hAnsi="Times New Roman" w:cs="Times New Roman"/>
          <w:b/>
          <w:color w:val="auto"/>
          <w:sz w:val="18"/>
          <w:szCs w:val="18"/>
        </w:rPr>
      </w:pPr>
      <w:proofErr w:type="spellStart"/>
      <w:r w:rsidRPr="002E3AE2">
        <w:rPr>
          <w:rFonts w:ascii="Times New Roman" w:eastAsia="Times New Roman" w:hAnsi="Times New Roman" w:cs="Times New Roman"/>
          <w:color w:val="auto"/>
          <w:sz w:val="18"/>
          <w:szCs w:val="18"/>
        </w:rPr>
        <w:t>Koigo</w:t>
      </w:r>
      <w:proofErr w:type="spellEnd"/>
      <w:r w:rsidRPr="002E3AE2">
        <w:rPr>
          <w:rFonts w:ascii="Times New Roman" w:eastAsia="Times New Roman" w:hAnsi="Times New Roman" w:cs="Times New Roman"/>
          <w:color w:val="auto"/>
          <w:sz w:val="18"/>
          <w:szCs w:val="18"/>
        </w:rPr>
        <w:t xml:space="preserve">, B. (8 June, 2012). </w:t>
      </w:r>
      <w:r w:rsidRPr="002E3AE2">
        <w:rPr>
          <w:rFonts w:ascii="Times New Roman" w:eastAsia="Times New Roman" w:hAnsi="Times New Roman" w:cs="Times New Roman"/>
          <w:i/>
          <w:color w:val="auto"/>
          <w:sz w:val="18"/>
          <w:szCs w:val="18"/>
        </w:rPr>
        <w:t xml:space="preserve">Wind energy development booming in Kenya. </w:t>
      </w:r>
      <w:r w:rsidRPr="002E3AE2">
        <w:rPr>
          <w:rFonts w:ascii="Times New Roman" w:eastAsia="Times New Roman" w:hAnsi="Times New Roman" w:cs="Times New Roman"/>
          <w:color w:val="auto"/>
          <w:sz w:val="18"/>
          <w:szCs w:val="18"/>
        </w:rPr>
        <w:t>New Agriculturist. Accessed on June 8</w:t>
      </w:r>
      <w:r w:rsidRPr="002E3AE2">
        <w:rPr>
          <w:rFonts w:ascii="Times New Roman" w:eastAsia="Times New Roman" w:hAnsi="Times New Roman" w:cs="Times New Roman"/>
          <w:color w:val="auto"/>
          <w:sz w:val="18"/>
          <w:szCs w:val="18"/>
          <w:vertAlign w:val="superscript"/>
        </w:rPr>
        <w:t>th</w:t>
      </w:r>
      <w:r w:rsidRPr="002E3AE2">
        <w:rPr>
          <w:rFonts w:ascii="Times New Roman" w:eastAsia="Times New Roman" w:hAnsi="Times New Roman" w:cs="Times New Roman"/>
          <w:color w:val="auto"/>
          <w:sz w:val="18"/>
          <w:szCs w:val="18"/>
        </w:rPr>
        <w:t>, 2014. Retrieved from http://www.newag.info/en/developments/devItem.php?a=2527</w:t>
      </w:r>
    </w:p>
    <w:p w14:paraId="4F76B2A1" w14:textId="77777777" w:rsidR="00C204C4" w:rsidRPr="002E3AE2" w:rsidRDefault="00C204C4" w:rsidP="00D03F77">
      <w:pPr>
        <w:widowControl w:val="0"/>
        <w:spacing w:before="6" w:after="120"/>
        <w:ind w:left="720" w:hanging="360"/>
        <w:rPr>
          <w:rFonts w:ascii="Times New Roman" w:hAnsi="Times New Roman" w:cs="Times New Roman"/>
          <w:color w:val="auto"/>
          <w:sz w:val="18"/>
          <w:szCs w:val="18"/>
        </w:rPr>
      </w:pPr>
      <w:proofErr w:type="spellStart"/>
      <w:proofErr w:type="gramStart"/>
      <w:r w:rsidRPr="002E3AE2">
        <w:rPr>
          <w:rFonts w:ascii="Times New Roman" w:hAnsi="Times New Roman" w:cs="Times New Roman"/>
          <w:color w:val="auto"/>
          <w:sz w:val="18"/>
          <w:szCs w:val="18"/>
        </w:rPr>
        <w:t>Loucif</w:t>
      </w:r>
      <w:proofErr w:type="spellEnd"/>
      <w:r w:rsidRPr="002E3AE2">
        <w:rPr>
          <w:rFonts w:ascii="Times New Roman" w:hAnsi="Times New Roman" w:cs="Times New Roman"/>
          <w:color w:val="auto"/>
          <w:sz w:val="18"/>
          <w:szCs w:val="18"/>
        </w:rPr>
        <w:t>, S., and Rubin, D. (2010) U.S.-Sub-Saharan Africa Trade Profile 2010.</w:t>
      </w:r>
      <w:proofErr w:type="gramEnd"/>
      <w:r w:rsidRPr="002E3AE2">
        <w:rPr>
          <w:rFonts w:ascii="Times New Roman" w:hAnsi="Times New Roman" w:cs="Times New Roman"/>
          <w:color w:val="auto"/>
          <w:sz w:val="18"/>
          <w:szCs w:val="18"/>
        </w:rPr>
        <w:t xml:space="preserve"> </w:t>
      </w:r>
      <w:proofErr w:type="gramStart"/>
      <w:r w:rsidRPr="002E3AE2">
        <w:rPr>
          <w:rFonts w:ascii="Times New Roman" w:hAnsi="Times New Roman" w:cs="Times New Roman"/>
          <w:color w:val="auto"/>
          <w:sz w:val="18"/>
          <w:szCs w:val="18"/>
        </w:rPr>
        <w:t>International Trade Administration.</w:t>
      </w:r>
      <w:proofErr w:type="gramEnd"/>
      <w:r w:rsidRPr="002E3AE2">
        <w:rPr>
          <w:rFonts w:ascii="Times New Roman" w:hAnsi="Times New Roman" w:cs="Times New Roman"/>
          <w:color w:val="auto"/>
          <w:sz w:val="18"/>
          <w:szCs w:val="18"/>
        </w:rPr>
        <w:t xml:space="preserve"> </w:t>
      </w:r>
      <w:proofErr w:type="gramStart"/>
      <w:r w:rsidRPr="002E3AE2">
        <w:rPr>
          <w:rFonts w:ascii="Times New Roman" w:hAnsi="Times New Roman" w:cs="Times New Roman"/>
          <w:color w:val="auto"/>
          <w:sz w:val="18"/>
          <w:szCs w:val="18"/>
        </w:rPr>
        <w:t>U.S. Department of Commerce.</w:t>
      </w:r>
      <w:proofErr w:type="gramEnd"/>
    </w:p>
    <w:p w14:paraId="1B0374E0" w14:textId="77777777" w:rsidR="00FF090C" w:rsidRPr="002E3AE2" w:rsidRDefault="00FF090C" w:rsidP="00D03F77">
      <w:pPr>
        <w:widowControl w:val="0"/>
        <w:spacing w:before="6" w:after="120"/>
        <w:ind w:left="720" w:hanging="360"/>
        <w:rPr>
          <w:rFonts w:ascii="Times New Roman" w:eastAsia="Times New Roman" w:hAnsi="Times New Roman" w:cs="Times New Roman"/>
          <w:bCs/>
          <w:color w:val="auto"/>
          <w:sz w:val="18"/>
          <w:szCs w:val="18"/>
        </w:rPr>
      </w:pPr>
      <w:proofErr w:type="spellStart"/>
      <w:r w:rsidRPr="002E3AE2">
        <w:rPr>
          <w:rFonts w:ascii="Times New Roman" w:eastAsia="Times New Roman" w:hAnsi="Times New Roman" w:cs="Times New Roman"/>
          <w:bCs/>
          <w:color w:val="auto"/>
          <w:sz w:val="18"/>
          <w:szCs w:val="18"/>
        </w:rPr>
        <w:t>Maasho</w:t>
      </w:r>
      <w:proofErr w:type="spellEnd"/>
      <w:r w:rsidRPr="002E3AE2">
        <w:rPr>
          <w:rFonts w:ascii="Times New Roman" w:eastAsia="Times New Roman" w:hAnsi="Times New Roman" w:cs="Times New Roman"/>
          <w:bCs/>
          <w:color w:val="auto"/>
          <w:sz w:val="18"/>
          <w:szCs w:val="18"/>
        </w:rPr>
        <w:t xml:space="preserve">, Aaron. (2014, April 23). </w:t>
      </w:r>
      <w:r w:rsidRPr="002E3AE2">
        <w:rPr>
          <w:rFonts w:ascii="Times New Roman" w:eastAsia="Times New Roman" w:hAnsi="Times New Roman" w:cs="Times New Roman"/>
          <w:bCs/>
          <w:i/>
          <w:color w:val="auto"/>
          <w:sz w:val="18"/>
          <w:szCs w:val="18"/>
        </w:rPr>
        <w:t>Paying for giant Nile dam itself, Ethiopia thwarts Egypt but takes risks</w:t>
      </w:r>
      <w:r w:rsidRPr="002E3AE2">
        <w:rPr>
          <w:rFonts w:ascii="Times New Roman" w:eastAsia="Times New Roman" w:hAnsi="Times New Roman" w:cs="Times New Roman"/>
          <w:bCs/>
          <w:color w:val="auto"/>
          <w:sz w:val="18"/>
          <w:szCs w:val="18"/>
        </w:rPr>
        <w:t>. Retrieved from http://www.bdlive.co.za/africa/africannews/2014/04/23/paying-for-giant-nile-dam-itself-ethiopia-thwarts-egypt-but-takes-risks</w:t>
      </w:r>
    </w:p>
    <w:p w14:paraId="3C543840" w14:textId="15EA6537" w:rsidR="00F53546" w:rsidRPr="002E3AE2" w:rsidRDefault="00F53546" w:rsidP="00D03F77">
      <w:pPr>
        <w:widowControl w:val="0"/>
        <w:spacing w:before="6" w:after="120"/>
        <w:ind w:left="720" w:hanging="360"/>
        <w:rPr>
          <w:rFonts w:ascii="Times New Roman" w:eastAsia="Times New Roman" w:hAnsi="Times New Roman" w:cs="Times New Roman"/>
          <w:bCs/>
          <w:color w:val="auto"/>
          <w:sz w:val="18"/>
          <w:szCs w:val="18"/>
        </w:rPr>
      </w:pPr>
      <w:proofErr w:type="gramStart"/>
      <w:r w:rsidRPr="002E3AE2">
        <w:rPr>
          <w:rFonts w:ascii="Times New Roman" w:eastAsia="Times New Roman" w:hAnsi="Times New Roman" w:cs="Times New Roman"/>
          <w:bCs/>
          <w:color w:val="auto"/>
          <w:sz w:val="18"/>
          <w:szCs w:val="18"/>
        </w:rPr>
        <w:t>Macpherson, W (2014, January 16).</w:t>
      </w:r>
      <w:proofErr w:type="gramEnd"/>
      <w:r w:rsidRPr="002E3AE2">
        <w:rPr>
          <w:rFonts w:ascii="Times New Roman" w:eastAsia="Times New Roman" w:hAnsi="Times New Roman" w:cs="Times New Roman"/>
          <w:bCs/>
          <w:color w:val="auto"/>
          <w:sz w:val="18"/>
          <w:szCs w:val="18"/>
        </w:rPr>
        <w:t xml:space="preserve"> </w:t>
      </w:r>
      <w:proofErr w:type="gramStart"/>
      <w:r w:rsidRPr="002E3AE2">
        <w:rPr>
          <w:rFonts w:ascii="Times New Roman" w:eastAsia="Times New Roman" w:hAnsi="Times New Roman" w:cs="Times New Roman"/>
          <w:bCs/>
          <w:i/>
          <w:color w:val="auto"/>
          <w:sz w:val="18"/>
          <w:szCs w:val="18"/>
        </w:rPr>
        <w:t>Ethiopia Annou</w:t>
      </w:r>
      <w:r w:rsidR="00216192" w:rsidRPr="002E3AE2">
        <w:rPr>
          <w:rFonts w:ascii="Times New Roman" w:eastAsia="Times New Roman" w:hAnsi="Times New Roman" w:cs="Times New Roman"/>
          <w:bCs/>
          <w:i/>
          <w:color w:val="auto"/>
          <w:sz w:val="18"/>
          <w:szCs w:val="18"/>
        </w:rPr>
        <w:t>n</w:t>
      </w:r>
      <w:r w:rsidRPr="002E3AE2">
        <w:rPr>
          <w:rFonts w:ascii="Times New Roman" w:eastAsia="Times New Roman" w:hAnsi="Times New Roman" w:cs="Times New Roman"/>
          <w:bCs/>
          <w:i/>
          <w:color w:val="auto"/>
          <w:sz w:val="18"/>
          <w:szCs w:val="18"/>
        </w:rPr>
        <w:t xml:space="preserve">ces ambitious power generation expansion </w:t>
      </w:r>
      <w:proofErr w:type="spellStart"/>
      <w:r w:rsidRPr="002E3AE2">
        <w:rPr>
          <w:rFonts w:ascii="Times New Roman" w:eastAsia="Times New Roman" w:hAnsi="Times New Roman" w:cs="Times New Roman"/>
          <w:bCs/>
          <w:i/>
          <w:color w:val="auto"/>
          <w:sz w:val="18"/>
          <w:szCs w:val="18"/>
        </w:rPr>
        <w:t>programme</w:t>
      </w:r>
      <w:proofErr w:type="spellEnd"/>
      <w:r w:rsidRPr="002E3AE2">
        <w:rPr>
          <w:rFonts w:ascii="Times New Roman" w:eastAsia="Times New Roman" w:hAnsi="Times New Roman" w:cs="Times New Roman"/>
          <w:bCs/>
          <w:i/>
          <w:color w:val="auto"/>
          <w:sz w:val="18"/>
          <w:szCs w:val="18"/>
        </w:rPr>
        <w:t>.</w:t>
      </w:r>
      <w:proofErr w:type="gramEnd"/>
      <w:r w:rsidRPr="002E3AE2">
        <w:rPr>
          <w:rFonts w:ascii="Times New Roman" w:eastAsia="Times New Roman" w:hAnsi="Times New Roman" w:cs="Times New Roman"/>
          <w:bCs/>
          <w:i/>
          <w:color w:val="auto"/>
          <w:sz w:val="18"/>
          <w:szCs w:val="18"/>
        </w:rPr>
        <w:t xml:space="preserve"> </w:t>
      </w:r>
      <w:r w:rsidRPr="002E3AE2">
        <w:rPr>
          <w:rFonts w:ascii="Times New Roman" w:eastAsia="Times New Roman" w:hAnsi="Times New Roman" w:cs="Times New Roman"/>
          <w:bCs/>
          <w:color w:val="auto"/>
          <w:sz w:val="18"/>
          <w:szCs w:val="18"/>
        </w:rPr>
        <w:t xml:space="preserve">African Energy: Issue 269. </w:t>
      </w:r>
      <w:r w:rsidRPr="002E3AE2">
        <w:rPr>
          <w:rFonts w:ascii="Times New Roman" w:eastAsia="Times New Roman" w:hAnsi="Times New Roman" w:cs="Times New Roman"/>
          <w:bCs/>
          <w:i/>
          <w:color w:val="auto"/>
          <w:sz w:val="18"/>
          <w:szCs w:val="18"/>
        </w:rPr>
        <w:t>Accessed on June 5</w:t>
      </w:r>
      <w:r w:rsidRPr="002E3AE2">
        <w:rPr>
          <w:rFonts w:ascii="Times New Roman" w:eastAsia="Times New Roman" w:hAnsi="Times New Roman" w:cs="Times New Roman"/>
          <w:bCs/>
          <w:i/>
          <w:color w:val="auto"/>
          <w:sz w:val="18"/>
          <w:szCs w:val="18"/>
          <w:vertAlign w:val="superscript"/>
        </w:rPr>
        <w:t>th</w:t>
      </w:r>
      <w:r w:rsidRPr="002E3AE2">
        <w:rPr>
          <w:rFonts w:ascii="Times New Roman" w:eastAsia="Times New Roman" w:hAnsi="Times New Roman" w:cs="Times New Roman"/>
          <w:bCs/>
          <w:i/>
          <w:color w:val="auto"/>
          <w:sz w:val="18"/>
          <w:szCs w:val="18"/>
        </w:rPr>
        <w:t>, 2014.</w:t>
      </w:r>
      <w:r w:rsidRPr="002E3AE2">
        <w:rPr>
          <w:rFonts w:ascii="Times New Roman" w:eastAsia="Times New Roman" w:hAnsi="Times New Roman" w:cs="Times New Roman"/>
          <w:bCs/>
          <w:color w:val="auto"/>
          <w:sz w:val="18"/>
          <w:szCs w:val="18"/>
        </w:rPr>
        <w:t>Retrieved from http://archive.crossborderinformation.com/Article/Ethiopia+announces+ambitious+power+generation+expansion+programme.aspx</w:t>
      </w:r>
      <w:proofErr w:type="gramStart"/>
      <w:r w:rsidRPr="002E3AE2">
        <w:rPr>
          <w:rFonts w:ascii="Times New Roman" w:eastAsia="Times New Roman" w:hAnsi="Times New Roman" w:cs="Times New Roman"/>
          <w:bCs/>
          <w:color w:val="auto"/>
          <w:sz w:val="18"/>
          <w:szCs w:val="18"/>
        </w:rPr>
        <w:t>?date</w:t>
      </w:r>
      <w:proofErr w:type="gramEnd"/>
      <w:r w:rsidRPr="002E3AE2">
        <w:rPr>
          <w:rFonts w:ascii="Times New Roman" w:eastAsia="Times New Roman" w:hAnsi="Times New Roman" w:cs="Times New Roman"/>
          <w:bCs/>
          <w:color w:val="auto"/>
          <w:sz w:val="18"/>
          <w:szCs w:val="18"/>
        </w:rPr>
        <w:t>=20140116#</w:t>
      </w:r>
    </w:p>
    <w:p w14:paraId="104DC6EE" w14:textId="12D55D53" w:rsidR="00FD39F4" w:rsidRPr="002E3AE2" w:rsidRDefault="00FF090C" w:rsidP="00D03F77">
      <w:pPr>
        <w:widowControl w:val="0"/>
        <w:spacing w:before="6" w:after="120"/>
        <w:ind w:left="720" w:hanging="360"/>
        <w:rPr>
          <w:rStyle w:val="Hyperlink"/>
          <w:rFonts w:ascii="Times New Roman" w:hAnsi="Times New Roman" w:cs="Times New Roman"/>
          <w:color w:val="auto"/>
          <w:sz w:val="18"/>
          <w:szCs w:val="18"/>
          <w:u w:val="none"/>
        </w:rPr>
      </w:pPr>
      <w:r w:rsidRPr="002E3AE2">
        <w:rPr>
          <w:rFonts w:ascii="Times New Roman" w:hAnsi="Times New Roman" w:cs="Times New Roman"/>
          <w:color w:val="auto"/>
          <w:sz w:val="18"/>
          <w:szCs w:val="18"/>
        </w:rPr>
        <w:t xml:space="preserve">McKinsey Global Institute (2012). </w:t>
      </w:r>
      <w:r w:rsidRPr="002E3AE2">
        <w:rPr>
          <w:rFonts w:ascii="Times New Roman" w:hAnsi="Times New Roman" w:cs="Times New Roman"/>
          <w:i/>
          <w:color w:val="auto"/>
          <w:sz w:val="18"/>
          <w:szCs w:val="18"/>
        </w:rPr>
        <w:t>Africa at work: Job creation and inclusive growth</w:t>
      </w:r>
      <w:r w:rsidRPr="002E3AE2">
        <w:rPr>
          <w:rFonts w:ascii="Times New Roman" w:hAnsi="Times New Roman" w:cs="Times New Roman"/>
          <w:color w:val="auto"/>
          <w:sz w:val="18"/>
          <w:szCs w:val="18"/>
        </w:rPr>
        <w:t xml:space="preserve"> </w:t>
      </w:r>
      <w:hyperlink r:id="rId38" w:history="1">
        <w:r w:rsidRPr="002E3AE2">
          <w:rPr>
            <w:rStyle w:val="Hyperlink"/>
            <w:rFonts w:ascii="Times New Roman" w:hAnsi="Times New Roman" w:cs="Times New Roman"/>
            <w:color w:val="auto"/>
            <w:sz w:val="18"/>
            <w:szCs w:val="18"/>
            <w:u w:val="none"/>
          </w:rPr>
          <w:t>http://www.mckinsey.com/insights/africa/africa_at_work</w:t>
        </w:r>
      </w:hyperlink>
    </w:p>
    <w:p w14:paraId="244E35CB" w14:textId="1ED29BFB" w:rsidR="00270354" w:rsidRPr="002E3AE2" w:rsidRDefault="00FF090C" w:rsidP="00D03F77">
      <w:pPr>
        <w:widowControl w:val="0"/>
        <w:spacing w:before="6" w:after="120"/>
        <w:ind w:left="720" w:hanging="360"/>
        <w:rPr>
          <w:rStyle w:val="Hyperlink"/>
          <w:rFonts w:ascii="Times New Roman" w:hAnsi="Times New Roman" w:cs="Times New Roman"/>
          <w:sz w:val="18"/>
          <w:szCs w:val="18"/>
        </w:rPr>
      </w:pPr>
      <w:r w:rsidRPr="002E3AE2">
        <w:rPr>
          <w:rFonts w:ascii="Times New Roman" w:hAnsi="Times New Roman" w:cs="Times New Roman"/>
          <w:color w:val="auto"/>
          <w:sz w:val="18"/>
          <w:szCs w:val="18"/>
        </w:rPr>
        <w:t xml:space="preserve">Ministry of Energy and Petroleum (2014) </w:t>
      </w:r>
      <w:r w:rsidR="000B46D0" w:rsidRPr="002E3AE2">
        <w:rPr>
          <w:rFonts w:ascii="Times New Roman" w:hAnsi="Times New Roman" w:cs="Times New Roman"/>
          <w:i/>
          <w:color w:val="auto"/>
          <w:sz w:val="18"/>
          <w:szCs w:val="18"/>
        </w:rPr>
        <w:t xml:space="preserve">Speech - 5th East Africa, Oil, Gas and Energy Conference - by Hon. Davis </w:t>
      </w:r>
      <w:proofErr w:type="spellStart"/>
      <w:r w:rsidR="000B46D0" w:rsidRPr="002E3AE2">
        <w:rPr>
          <w:rFonts w:ascii="Times New Roman" w:hAnsi="Times New Roman" w:cs="Times New Roman"/>
          <w:i/>
          <w:color w:val="auto"/>
          <w:sz w:val="18"/>
          <w:szCs w:val="18"/>
        </w:rPr>
        <w:t>Chirchir</w:t>
      </w:r>
      <w:proofErr w:type="spellEnd"/>
      <w:r w:rsidR="000B46D0" w:rsidRPr="002E3AE2">
        <w:rPr>
          <w:rFonts w:ascii="Times New Roman" w:hAnsi="Times New Roman" w:cs="Times New Roman"/>
          <w:i/>
          <w:color w:val="auto"/>
          <w:sz w:val="18"/>
          <w:szCs w:val="18"/>
        </w:rPr>
        <w:t>, Cabinet Secretary – Ministry of Energy &amp; Petroleum</w:t>
      </w:r>
      <w:r w:rsidR="000B46D0" w:rsidRPr="002E3AE2">
        <w:rPr>
          <w:rFonts w:ascii="Times New Roman" w:hAnsi="Times New Roman" w:cs="Times New Roman"/>
          <w:color w:val="auto"/>
          <w:sz w:val="18"/>
          <w:szCs w:val="18"/>
        </w:rPr>
        <w:t xml:space="preserve">. Retrieved from </w:t>
      </w:r>
      <w:hyperlink r:id="rId39" w:history="1">
        <w:r w:rsidR="00270354" w:rsidRPr="002E3AE2">
          <w:rPr>
            <w:rStyle w:val="Hyperlink"/>
            <w:rFonts w:ascii="Times New Roman" w:hAnsi="Times New Roman" w:cs="Times New Roman"/>
            <w:sz w:val="18"/>
            <w:szCs w:val="18"/>
          </w:rPr>
          <w:t>http://www.energy.go.ke/index.php/news</w:t>
        </w:r>
      </w:hyperlink>
    </w:p>
    <w:p w14:paraId="5CFBB167" w14:textId="076E05D1" w:rsidR="00265AD1" w:rsidRPr="002E3AE2" w:rsidRDefault="00265AD1" w:rsidP="00DE7B33">
      <w:pPr>
        <w:spacing w:before="100" w:beforeAutospacing="1" w:after="100" w:afterAutospacing="1"/>
        <w:ind w:left="720" w:hanging="360"/>
        <w:rPr>
          <w:rFonts w:ascii="Times New Roman" w:hAnsi="Times New Roman" w:cs="Times New Roman"/>
          <w:color w:val="auto"/>
          <w:sz w:val="18"/>
          <w:szCs w:val="18"/>
        </w:rPr>
      </w:pPr>
      <w:proofErr w:type="gramStart"/>
      <w:r w:rsidRPr="002E3AE2">
        <w:rPr>
          <w:rFonts w:ascii="Times New Roman" w:hAnsi="Times New Roman" w:cs="Times New Roman"/>
          <w:color w:val="211E1E"/>
          <w:sz w:val="18"/>
          <w:szCs w:val="18"/>
        </w:rPr>
        <w:t xml:space="preserve">Mohamed, Y.A.; </w:t>
      </w:r>
      <w:proofErr w:type="spellStart"/>
      <w:r w:rsidRPr="002E3AE2">
        <w:rPr>
          <w:rFonts w:ascii="Times New Roman" w:hAnsi="Times New Roman" w:cs="Times New Roman"/>
          <w:color w:val="211E1E"/>
          <w:sz w:val="18"/>
          <w:szCs w:val="18"/>
        </w:rPr>
        <w:t>Loulseged</w:t>
      </w:r>
      <w:proofErr w:type="spellEnd"/>
      <w:r w:rsidRPr="002E3AE2">
        <w:rPr>
          <w:rFonts w:ascii="Times New Roman" w:hAnsi="Times New Roman" w:cs="Times New Roman"/>
          <w:color w:val="211E1E"/>
          <w:sz w:val="18"/>
          <w:szCs w:val="18"/>
        </w:rPr>
        <w:t>, M. 2008.</w:t>
      </w:r>
      <w:proofErr w:type="gramEnd"/>
      <w:r w:rsidRPr="002E3AE2">
        <w:rPr>
          <w:rFonts w:ascii="Times New Roman" w:hAnsi="Times New Roman" w:cs="Times New Roman"/>
          <w:color w:val="211E1E"/>
          <w:sz w:val="18"/>
          <w:szCs w:val="18"/>
        </w:rPr>
        <w:t xml:space="preserve"> </w:t>
      </w:r>
      <w:r w:rsidRPr="002E3AE2">
        <w:rPr>
          <w:rFonts w:ascii="Times New Roman" w:hAnsi="Times New Roman" w:cs="Times New Roman"/>
          <w:i/>
          <w:iCs/>
          <w:color w:val="211E1E"/>
          <w:sz w:val="18"/>
          <w:szCs w:val="18"/>
        </w:rPr>
        <w:t>The Nile Basin Water Resources: Overview of key research questions pertinent to the Nile Basin Initiative</w:t>
      </w:r>
      <w:r w:rsidRPr="002E3AE2">
        <w:rPr>
          <w:rFonts w:ascii="Times New Roman" w:hAnsi="Times New Roman" w:cs="Times New Roman"/>
          <w:color w:val="211E1E"/>
          <w:sz w:val="18"/>
          <w:szCs w:val="18"/>
        </w:rPr>
        <w:t xml:space="preserve">. Colombo, Sri Lanka: International Water Management Institute. 34p. (IWMI Working Paper 127) </w:t>
      </w:r>
    </w:p>
    <w:p w14:paraId="597FF604" w14:textId="497BA36F" w:rsidR="00FF090C" w:rsidRPr="002E3AE2" w:rsidRDefault="002D0208" w:rsidP="00D03F77">
      <w:pPr>
        <w:widowControl w:val="0"/>
        <w:spacing w:before="6" w:after="120"/>
        <w:ind w:left="720" w:hanging="360"/>
        <w:rPr>
          <w:rFonts w:ascii="Times New Roman" w:hAnsi="Times New Roman" w:cs="Times New Roman"/>
          <w:color w:val="auto"/>
          <w:sz w:val="18"/>
          <w:szCs w:val="18"/>
        </w:rPr>
      </w:pPr>
      <w:proofErr w:type="gramStart"/>
      <w:r w:rsidRPr="002E3AE2">
        <w:rPr>
          <w:rFonts w:ascii="Times New Roman" w:eastAsia="Times New Roman" w:hAnsi="Times New Roman" w:cs="Times New Roman"/>
          <w:sz w:val="18"/>
          <w:szCs w:val="18"/>
        </w:rPr>
        <w:t>NORPLAN (2013).</w:t>
      </w:r>
      <w:proofErr w:type="gramEnd"/>
      <w:r w:rsidRPr="002E3AE2">
        <w:rPr>
          <w:rFonts w:ascii="Times New Roman" w:eastAsia="Times New Roman" w:hAnsi="Times New Roman" w:cs="Times New Roman"/>
          <w:sz w:val="18"/>
          <w:szCs w:val="18"/>
        </w:rPr>
        <w:t xml:space="preserve"> </w:t>
      </w:r>
      <w:proofErr w:type="gramStart"/>
      <w:r w:rsidRPr="002E3AE2">
        <w:rPr>
          <w:rFonts w:ascii="Times New Roman" w:eastAsia="Times New Roman" w:hAnsi="Times New Roman" w:cs="Times New Roman"/>
          <w:i/>
          <w:iCs/>
          <w:sz w:val="18"/>
          <w:szCs w:val="18"/>
        </w:rPr>
        <w:t>Forward Looking Review of the Regional Strategy on Scaling Up Access to Modern Energy Services in the East African Community.</w:t>
      </w:r>
      <w:proofErr w:type="gramEnd"/>
      <w:r w:rsidR="00270354" w:rsidRPr="002E3AE2">
        <w:rPr>
          <w:rFonts w:ascii="Times New Roman" w:eastAsia="Times New Roman" w:hAnsi="Times New Roman" w:cs="Times New Roman"/>
          <w:sz w:val="18"/>
          <w:szCs w:val="18"/>
        </w:rPr>
        <w:t xml:space="preserve"> Retrieved from </w:t>
      </w:r>
      <w:r w:rsidR="009E6A18" w:rsidRPr="002E3AE2">
        <w:rPr>
          <w:rFonts w:ascii="Times New Roman" w:eastAsia="Times New Roman" w:hAnsi="Times New Roman" w:cs="Times New Roman"/>
          <w:sz w:val="18"/>
          <w:szCs w:val="18"/>
        </w:rPr>
        <w:t>http://www.cmi.no/publications/file/4866-forward-</w:t>
      </w:r>
      <w:r w:rsidR="00F41FBF" w:rsidRPr="002E3AE2">
        <w:rPr>
          <w:rFonts w:ascii="Times New Roman" w:eastAsia="Times New Roman" w:hAnsi="Times New Roman" w:cs="Times New Roman"/>
          <w:sz w:val="18"/>
          <w:szCs w:val="18"/>
        </w:rPr>
        <w:t>looking-review-of-the-regional-</w:t>
      </w:r>
      <w:r w:rsidRPr="002E3AE2">
        <w:rPr>
          <w:rFonts w:ascii="Times New Roman" w:eastAsia="Times New Roman" w:hAnsi="Times New Roman" w:cs="Times New Roman"/>
          <w:sz w:val="18"/>
          <w:szCs w:val="18"/>
        </w:rPr>
        <w:t>strategy-on.pdf</w:t>
      </w:r>
    </w:p>
    <w:p w14:paraId="14B7FE35" w14:textId="5338C5A3" w:rsidR="00005B30" w:rsidRPr="002E3AE2" w:rsidRDefault="00005B30" w:rsidP="00D03F77">
      <w:pPr>
        <w:widowControl w:val="0"/>
        <w:spacing w:before="6" w:after="120"/>
        <w:ind w:left="720" w:hanging="360"/>
        <w:rPr>
          <w:rFonts w:ascii="Times New Roman" w:hAnsi="Times New Roman" w:cs="Times New Roman"/>
          <w:color w:val="auto"/>
          <w:sz w:val="18"/>
          <w:szCs w:val="18"/>
        </w:rPr>
      </w:pPr>
      <w:proofErr w:type="spellStart"/>
      <w:r w:rsidRPr="002E3AE2">
        <w:rPr>
          <w:rFonts w:ascii="Times New Roman" w:hAnsi="Times New Roman" w:cs="Times New Roman"/>
          <w:color w:val="auto"/>
          <w:sz w:val="18"/>
          <w:szCs w:val="18"/>
        </w:rPr>
        <w:t>Oduor</w:t>
      </w:r>
      <w:proofErr w:type="spellEnd"/>
      <w:r w:rsidRPr="002E3AE2">
        <w:rPr>
          <w:rFonts w:ascii="Times New Roman" w:hAnsi="Times New Roman" w:cs="Times New Roman"/>
          <w:color w:val="auto"/>
          <w:sz w:val="18"/>
          <w:szCs w:val="18"/>
        </w:rPr>
        <w:t>, J</w:t>
      </w:r>
      <w:r w:rsidR="009725EA" w:rsidRPr="002E3AE2">
        <w:rPr>
          <w:rFonts w:ascii="Times New Roman" w:hAnsi="Times New Roman" w:cs="Times New Roman"/>
          <w:color w:val="auto"/>
          <w:sz w:val="18"/>
          <w:szCs w:val="18"/>
        </w:rPr>
        <w:t>.</w:t>
      </w:r>
      <w:r w:rsidRPr="002E3AE2">
        <w:rPr>
          <w:rFonts w:ascii="Times New Roman" w:hAnsi="Times New Roman" w:cs="Times New Roman"/>
          <w:color w:val="auto"/>
          <w:sz w:val="18"/>
          <w:szCs w:val="18"/>
        </w:rPr>
        <w:t xml:space="preserve"> (2010). </w:t>
      </w:r>
      <w:r w:rsidRPr="002E3AE2">
        <w:rPr>
          <w:rFonts w:ascii="Times New Roman" w:hAnsi="Times New Roman" w:cs="Times New Roman"/>
          <w:i/>
          <w:color w:val="auto"/>
          <w:sz w:val="18"/>
          <w:szCs w:val="18"/>
        </w:rPr>
        <w:t>Eastern African Power Pool Presentation to A</w:t>
      </w:r>
      <w:r w:rsidR="00216192" w:rsidRPr="002E3AE2">
        <w:rPr>
          <w:rFonts w:ascii="Times New Roman" w:hAnsi="Times New Roman" w:cs="Times New Roman"/>
          <w:i/>
          <w:color w:val="auto"/>
          <w:sz w:val="18"/>
          <w:szCs w:val="18"/>
        </w:rPr>
        <w:t>FSEC</w:t>
      </w:r>
      <w:r w:rsidRPr="002E3AE2">
        <w:rPr>
          <w:rFonts w:ascii="Times New Roman" w:hAnsi="Times New Roman" w:cs="Times New Roman"/>
          <w:i/>
          <w:color w:val="auto"/>
          <w:sz w:val="18"/>
          <w:szCs w:val="18"/>
        </w:rPr>
        <w:t xml:space="preserve">: Standardization needs for Integration of Power Pools of Africa. </w:t>
      </w:r>
      <w:r w:rsidRPr="002E3AE2">
        <w:rPr>
          <w:rFonts w:ascii="Times New Roman" w:hAnsi="Times New Roman" w:cs="Times New Roman"/>
          <w:color w:val="auto"/>
          <w:sz w:val="18"/>
          <w:szCs w:val="18"/>
        </w:rPr>
        <w:t>EAPP</w:t>
      </w:r>
    </w:p>
    <w:p w14:paraId="1F4C1073" w14:textId="77777777" w:rsidR="001E2096" w:rsidRPr="002E3AE2" w:rsidRDefault="001E2096" w:rsidP="00D03F77">
      <w:pPr>
        <w:widowControl w:val="0"/>
        <w:spacing w:before="6" w:after="120"/>
        <w:ind w:left="720" w:hanging="360"/>
        <w:rPr>
          <w:rFonts w:ascii="Times New Roman" w:hAnsi="Times New Roman" w:cs="Times New Roman"/>
          <w:color w:val="auto"/>
          <w:sz w:val="18"/>
          <w:szCs w:val="18"/>
        </w:rPr>
      </w:pPr>
      <w:proofErr w:type="spellStart"/>
      <w:r w:rsidRPr="002E3AE2">
        <w:rPr>
          <w:rFonts w:ascii="Times New Roman" w:hAnsi="Times New Roman" w:cs="Times New Roman"/>
          <w:color w:val="auto"/>
          <w:sz w:val="18"/>
          <w:szCs w:val="18"/>
        </w:rPr>
        <w:t>Oduor</w:t>
      </w:r>
      <w:proofErr w:type="spellEnd"/>
      <w:r w:rsidRPr="002E3AE2">
        <w:rPr>
          <w:rFonts w:ascii="Times New Roman" w:hAnsi="Times New Roman" w:cs="Times New Roman"/>
          <w:color w:val="auto"/>
          <w:sz w:val="18"/>
          <w:szCs w:val="18"/>
        </w:rPr>
        <w:t xml:space="preserve">, J (2012). </w:t>
      </w:r>
      <w:r w:rsidRPr="002E3AE2">
        <w:rPr>
          <w:rFonts w:ascii="Times New Roman" w:hAnsi="Times New Roman" w:cs="Times New Roman"/>
          <w:i/>
          <w:color w:val="auto"/>
          <w:sz w:val="18"/>
          <w:szCs w:val="18"/>
        </w:rPr>
        <w:t xml:space="preserve">High-Level African Dialogue on the Water-Food-Energy Nexus: Power and Water. </w:t>
      </w:r>
      <w:proofErr w:type="gramStart"/>
      <w:r w:rsidRPr="002E3AE2">
        <w:rPr>
          <w:rFonts w:ascii="Times New Roman" w:hAnsi="Times New Roman" w:cs="Times New Roman"/>
          <w:color w:val="auto"/>
          <w:sz w:val="18"/>
          <w:szCs w:val="18"/>
        </w:rPr>
        <w:t>Waster African Power Pool.</w:t>
      </w:r>
      <w:proofErr w:type="gramEnd"/>
    </w:p>
    <w:p w14:paraId="3D68F908" w14:textId="77777777" w:rsidR="00900013" w:rsidRPr="002E3AE2" w:rsidRDefault="00900013" w:rsidP="00D03F77">
      <w:pPr>
        <w:widowControl w:val="0"/>
        <w:spacing w:before="6" w:after="120"/>
        <w:ind w:left="720" w:hanging="360"/>
        <w:rPr>
          <w:rFonts w:ascii="Times New Roman" w:eastAsia="Times New Roman" w:hAnsi="Times New Roman" w:cs="Times New Roman"/>
          <w:sz w:val="18"/>
          <w:szCs w:val="18"/>
        </w:rPr>
      </w:pPr>
      <w:proofErr w:type="gramStart"/>
      <w:r w:rsidRPr="002E3AE2">
        <w:rPr>
          <w:rFonts w:ascii="Times New Roman" w:eastAsia="Times New Roman" w:hAnsi="Times New Roman" w:cs="Times New Roman"/>
          <w:sz w:val="18"/>
          <w:szCs w:val="18"/>
        </w:rPr>
        <w:t xml:space="preserve">Power, M., </w:t>
      </w:r>
      <w:proofErr w:type="spellStart"/>
      <w:r w:rsidRPr="002E3AE2">
        <w:rPr>
          <w:rFonts w:ascii="Times New Roman" w:eastAsia="Times New Roman" w:hAnsi="Times New Roman" w:cs="Times New Roman"/>
          <w:sz w:val="18"/>
          <w:szCs w:val="18"/>
        </w:rPr>
        <w:t>Shanko</w:t>
      </w:r>
      <w:proofErr w:type="spellEnd"/>
      <w:r w:rsidRPr="002E3AE2">
        <w:rPr>
          <w:rFonts w:ascii="Times New Roman" w:eastAsia="Times New Roman" w:hAnsi="Times New Roman" w:cs="Times New Roman"/>
          <w:sz w:val="18"/>
          <w:szCs w:val="18"/>
        </w:rPr>
        <w:t xml:space="preserve">, M., Hankins, M., </w:t>
      </w:r>
      <w:proofErr w:type="spellStart"/>
      <w:r w:rsidRPr="002E3AE2">
        <w:rPr>
          <w:rFonts w:ascii="Times New Roman" w:eastAsia="Times New Roman" w:hAnsi="Times New Roman" w:cs="Times New Roman"/>
          <w:sz w:val="18"/>
          <w:szCs w:val="18"/>
        </w:rPr>
        <w:t>Saini</w:t>
      </w:r>
      <w:proofErr w:type="spellEnd"/>
      <w:r w:rsidRPr="002E3AE2">
        <w:rPr>
          <w:rFonts w:ascii="Times New Roman" w:eastAsia="Times New Roman" w:hAnsi="Times New Roman" w:cs="Times New Roman"/>
          <w:sz w:val="18"/>
          <w:szCs w:val="18"/>
        </w:rPr>
        <w:t xml:space="preserve">, A., </w:t>
      </w:r>
      <w:proofErr w:type="spellStart"/>
      <w:r w:rsidRPr="002E3AE2">
        <w:rPr>
          <w:rFonts w:ascii="Times New Roman" w:eastAsia="Times New Roman" w:hAnsi="Times New Roman" w:cs="Times New Roman"/>
          <w:sz w:val="18"/>
          <w:szCs w:val="18"/>
        </w:rPr>
        <w:t>Kirai</w:t>
      </w:r>
      <w:proofErr w:type="spellEnd"/>
      <w:r w:rsidRPr="002E3AE2">
        <w:rPr>
          <w:rFonts w:ascii="Times New Roman" w:eastAsia="Times New Roman" w:hAnsi="Times New Roman" w:cs="Times New Roman"/>
          <w:sz w:val="18"/>
          <w:szCs w:val="18"/>
        </w:rPr>
        <w:t>, P. (2009).</w:t>
      </w:r>
      <w:proofErr w:type="gramEnd"/>
      <w:r w:rsidRPr="002E3AE2">
        <w:rPr>
          <w:rFonts w:ascii="Times New Roman" w:eastAsia="Times New Roman" w:hAnsi="Times New Roman" w:cs="Times New Roman"/>
          <w:sz w:val="18"/>
          <w:szCs w:val="18"/>
        </w:rPr>
        <w:t xml:space="preserve"> </w:t>
      </w:r>
      <w:r w:rsidRPr="002E3AE2">
        <w:rPr>
          <w:rFonts w:ascii="Times New Roman" w:eastAsia="Times New Roman" w:hAnsi="Times New Roman" w:cs="Times New Roman"/>
          <w:i/>
          <w:sz w:val="18"/>
          <w:szCs w:val="18"/>
        </w:rPr>
        <w:t>Target Market Analysis: Ethiopia’s Solar Energy Market.</w:t>
      </w:r>
      <w:r w:rsidRPr="002E3AE2">
        <w:rPr>
          <w:rFonts w:ascii="Times New Roman" w:eastAsia="Times New Roman" w:hAnsi="Times New Roman" w:cs="Times New Roman"/>
          <w:sz w:val="18"/>
          <w:szCs w:val="18"/>
        </w:rPr>
        <w:t xml:space="preserve"> Project Development </w:t>
      </w:r>
      <w:proofErr w:type="spellStart"/>
      <w:r w:rsidRPr="002E3AE2">
        <w:rPr>
          <w:rFonts w:ascii="Times New Roman" w:eastAsia="Times New Roman" w:hAnsi="Times New Roman" w:cs="Times New Roman"/>
          <w:sz w:val="18"/>
          <w:szCs w:val="18"/>
        </w:rPr>
        <w:t>Programme</w:t>
      </w:r>
      <w:proofErr w:type="spellEnd"/>
      <w:r w:rsidRPr="002E3AE2">
        <w:rPr>
          <w:rFonts w:ascii="Times New Roman" w:eastAsia="Times New Roman" w:hAnsi="Times New Roman" w:cs="Times New Roman"/>
          <w:sz w:val="18"/>
          <w:szCs w:val="18"/>
        </w:rPr>
        <w:t xml:space="preserve"> (East Africa). GTZ</w:t>
      </w:r>
    </w:p>
    <w:p w14:paraId="47229D82" w14:textId="40641760" w:rsidR="00963C92" w:rsidRPr="002E3AE2" w:rsidRDefault="00963C92" w:rsidP="00D03F77">
      <w:pPr>
        <w:spacing w:before="6" w:after="120"/>
        <w:ind w:left="720" w:hanging="360"/>
        <w:rPr>
          <w:rFonts w:ascii="Times New Roman" w:eastAsia="Times New Roman" w:hAnsi="Times New Roman" w:cs="Times New Roman"/>
          <w:color w:val="333333"/>
          <w:sz w:val="18"/>
          <w:szCs w:val="18"/>
          <w:shd w:val="clear" w:color="auto" w:fill="FFFFFF"/>
        </w:rPr>
      </w:pPr>
      <w:proofErr w:type="gramStart"/>
      <w:r w:rsidRPr="002E3AE2">
        <w:rPr>
          <w:rFonts w:ascii="Times New Roman" w:eastAsia="Times New Roman" w:hAnsi="Times New Roman" w:cs="Times New Roman"/>
          <w:color w:val="333333"/>
          <w:sz w:val="18"/>
          <w:szCs w:val="18"/>
          <w:shd w:val="clear" w:color="auto" w:fill="FFFFFF"/>
        </w:rPr>
        <w:t xml:space="preserve">Republic of Kenya </w:t>
      </w:r>
      <w:r w:rsidR="009725EA" w:rsidRPr="002E3AE2">
        <w:rPr>
          <w:rFonts w:ascii="Times New Roman" w:eastAsia="Times New Roman" w:hAnsi="Times New Roman" w:cs="Times New Roman"/>
          <w:color w:val="333333"/>
          <w:sz w:val="18"/>
          <w:szCs w:val="18"/>
          <w:shd w:val="clear" w:color="auto" w:fill="FFFFFF"/>
        </w:rPr>
        <w:t>Ministry of Energy</w:t>
      </w:r>
      <w:r w:rsidRPr="002E3AE2">
        <w:rPr>
          <w:rFonts w:ascii="Times New Roman" w:eastAsia="Times New Roman" w:hAnsi="Times New Roman" w:cs="Times New Roman"/>
          <w:color w:val="333333"/>
          <w:sz w:val="18"/>
          <w:szCs w:val="18"/>
          <w:shd w:val="clear" w:color="auto" w:fill="FFFFFF"/>
        </w:rPr>
        <w:t xml:space="preserve"> (2012).</w:t>
      </w:r>
      <w:proofErr w:type="gramEnd"/>
      <w:r w:rsidRPr="002E3AE2">
        <w:rPr>
          <w:rFonts w:ascii="Times New Roman" w:eastAsia="Times New Roman" w:hAnsi="Times New Roman" w:cs="Times New Roman"/>
          <w:color w:val="333333"/>
          <w:sz w:val="18"/>
          <w:szCs w:val="18"/>
          <w:shd w:val="clear" w:color="auto" w:fill="FFFFFF"/>
        </w:rPr>
        <w:t xml:space="preserve"> </w:t>
      </w:r>
      <w:proofErr w:type="gramStart"/>
      <w:r w:rsidRPr="002E3AE2">
        <w:rPr>
          <w:rFonts w:ascii="Times New Roman" w:eastAsia="Times New Roman" w:hAnsi="Times New Roman" w:cs="Times New Roman"/>
          <w:i/>
          <w:iCs/>
          <w:color w:val="333333"/>
          <w:sz w:val="18"/>
          <w:szCs w:val="18"/>
          <w:shd w:val="clear" w:color="auto" w:fill="FFFFFF"/>
        </w:rPr>
        <w:t>National Energy Policy.</w:t>
      </w:r>
      <w:proofErr w:type="gramEnd"/>
      <w:r w:rsidRPr="002E3AE2">
        <w:rPr>
          <w:rFonts w:ascii="Times New Roman" w:eastAsia="Times New Roman" w:hAnsi="Times New Roman" w:cs="Times New Roman"/>
          <w:i/>
          <w:iCs/>
          <w:color w:val="333333"/>
          <w:sz w:val="18"/>
          <w:szCs w:val="18"/>
          <w:shd w:val="clear" w:color="auto" w:fill="FFFFFF"/>
        </w:rPr>
        <w:t xml:space="preserve"> </w:t>
      </w:r>
      <w:r w:rsidRPr="002E3AE2">
        <w:rPr>
          <w:rFonts w:ascii="Times New Roman" w:eastAsia="Times New Roman" w:hAnsi="Times New Roman" w:cs="Times New Roman"/>
          <w:color w:val="333333"/>
          <w:sz w:val="18"/>
          <w:szCs w:val="18"/>
          <w:shd w:val="clear" w:color="auto" w:fill="FFFFFF"/>
        </w:rPr>
        <w:t>Retrieved from</w:t>
      </w:r>
      <w:r w:rsidR="00396048" w:rsidRPr="002E3AE2">
        <w:rPr>
          <w:rFonts w:ascii="Times New Roman" w:eastAsia="Times New Roman" w:hAnsi="Times New Roman" w:cs="Times New Roman"/>
          <w:color w:val="333333"/>
          <w:sz w:val="18"/>
          <w:szCs w:val="18"/>
          <w:shd w:val="clear" w:color="auto" w:fill="FFFFFF"/>
        </w:rPr>
        <w:t xml:space="preserve"> </w:t>
      </w:r>
      <w:hyperlink r:id="rId40" w:history="1">
        <w:r w:rsidR="007803D0" w:rsidRPr="002E3AE2">
          <w:rPr>
            <w:rStyle w:val="Hyperlink"/>
            <w:rFonts w:ascii="Times New Roman" w:eastAsia="Times New Roman" w:hAnsi="Times New Roman" w:cs="Times New Roman"/>
            <w:sz w:val="18"/>
            <w:szCs w:val="18"/>
            <w:shd w:val="clear" w:color="auto" w:fill="FFFFFF"/>
          </w:rPr>
          <w:t>http://webcache.googleusercontent.com/search?q=cache:Obm__4e3vUJ:www.energy.go.ke/index.php/events/finish/3-ministerial-documents/6-national-energy-policy-third-draft-may-11-2012+&amp;cd=1&amp;hl=en&amp;ct=clnk&amp;gl=us</w:t>
        </w:r>
      </w:hyperlink>
    </w:p>
    <w:p w14:paraId="39DD50FC" w14:textId="5A445780" w:rsidR="00FF090C" w:rsidRPr="002E3AE2" w:rsidRDefault="00FF090C" w:rsidP="00D03F77">
      <w:pPr>
        <w:pStyle w:val="NormalWeb"/>
        <w:spacing w:before="6" w:beforeAutospacing="0" w:after="120" w:afterAutospacing="0"/>
        <w:ind w:left="810" w:hanging="360"/>
        <w:rPr>
          <w:rFonts w:ascii="Times New Roman" w:hAnsi="Times New Roman"/>
          <w:sz w:val="18"/>
          <w:szCs w:val="18"/>
        </w:rPr>
      </w:pPr>
      <w:r w:rsidRPr="002E3AE2">
        <w:rPr>
          <w:rFonts w:ascii="Times New Roman" w:hAnsi="Times New Roman"/>
          <w:bCs/>
          <w:iCs/>
          <w:sz w:val="18"/>
          <w:szCs w:val="18"/>
        </w:rPr>
        <w:t xml:space="preserve">Robinson, S., </w:t>
      </w:r>
      <w:proofErr w:type="spellStart"/>
      <w:r w:rsidRPr="002E3AE2">
        <w:rPr>
          <w:rFonts w:ascii="Times New Roman" w:hAnsi="Times New Roman"/>
          <w:bCs/>
          <w:iCs/>
          <w:sz w:val="18"/>
          <w:szCs w:val="18"/>
        </w:rPr>
        <w:t>Strzepek</w:t>
      </w:r>
      <w:proofErr w:type="spellEnd"/>
      <w:r w:rsidRPr="002E3AE2">
        <w:rPr>
          <w:rFonts w:ascii="Times New Roman" w:hAnsi="Times New Roman"/>
          <w:bCs/>
          <w:iCs/>
          <w:sz w:val="18"/>
          <w:szCs w:val="18"/>
        </w:rPr>
        <w:t xml:space="preserve">, K. and </w:t>
      </w:r>
      <w:proofErr w:type="spellStart"/>
      <w:r w:rsidRPr="002E3AE2">
        <w:rPr>
          <w:rFonts w:ascii="Times New Roman" w:hAnsi="Times New Roman"/>
          <w:bCs/>
          <w:iCs/>
          <w:sz w:val="18"/>
          <w:szCs w:val="18"/>
        </w:rPr>
        <w:t>Raffaello</w:t>
      </w:r>
      <w:proofErr w:type="spellEnd"/>
      <w:r w:rsidRPr="002E3AE2">
        <w:rPr>
          <w:rFonts w:ascii="Times New Roman" w:hAnsi="Times New Roman"/>
          <w:bCs/>
          <w:iCs/>
          <w:sz w:val="18"/>
          <w:szCs w:val="18"/>
        </w:rPr>
        <w:t xml:space="preserve"> </w:t>
      </w:r>
      <w:proofErr w:type="spellStart"/>
      <w:r w:rsidRPr="002E3AE2">
        <w:rPr>
          <w:rFonts w:ascii="Times New Roman" w:hAnsi="Times New Roman"/>
          <w:bCs/>
          <w:iCs/>
          <w:sz w:val="18"/>
          <w:szCs w:val="18"/>
        </w:rPr>
        <w:t>Cervigni</w:t>
      </w:r>
      <w:proofErr w:type="spellEnd"/>
      <w:r w:rsidR="00660BC6" w:rsidRPr="002E3AE2">
        <w:rPr>
          <w:rFonts w:ascii="Times New Roman" w:hAnsi="Times New Roman"/>
          <w:bCs/>
          <w:i/>
          <w:iCs/>
          <w:sz w:val="18"/>
          <w:szCs w:val="18"/>
        </w:rPr>
        <w:t xml:space="preserve"> </w:t>
      </w:r>
      <w:r w:rsidRPr="002E3AE2">
        <w:rPr>
          <w:rFonts w:ascii="Times New Roman" w:hAnsi="Times New Roman"/>
          <w:sz w:val="18"/>
          <w:szCs w:val="18"/>
        </w:rPr>
        <w:t>(2013) The Cost of Adapting to Climate Change in Ethiopia: Sector-Wise and Macro-Economic Estimates</w:t>
      </w:r>
      <w:r w:rsidR="00660BC6" w:rsidRPr="002E3AE2">
        <w:rPr>
          <w:rFonts w:ascii="Times New Roman" w:hAnsi="Times New Roman"/>
          <w:sz w:val="18"/>
          <w:szCs w:val="18"/>
        </w:rPr>
        <w:t xml:space="preserve"> </w:t>
      </w:r>
      <w:r w:rsidRPr="002E3AE2">
        <w:rPr>
          <w:rFonts w:ascii="Times New Roman" w:hAnsi="Times New Roman"/>
          <w:sz w:val="18"/>
          <w:szCs w:val="18"/>
        </w:rPr>
        <w:t>(International Food Policy Research Institute / Ethiopian Research Development Institute), ESSP Research Paper No. 53.</w:t>
      </w:r>
    </w:p>
    <w:p w14:paraId="202D5D88" w14:textId="06BF12C1" w:rsidR="00A34048" w:rsidRPr="002E3AE2" w:rsidRDefault="00A34048" w:rsidP="00A34048">
      <w:pPr>
        <w:widowControl w:val="0"/>
        <w:autoSpaceDE w:val="0"/>
        <w:autoSpaceDN w:val="0"/>
        <w:adjustRightInd w:val="0"/>
        <w:ind w:left="1080" w:hanging="720"/>
        <w:rPr>
          <w:rFonts w:ascii="Times New Roman" w:hAnsi="Times New Roman" w:cs="Times New Roman"/>
          <w:sz w:val="18"/>
          <w:szCs w:val="18"/>
        </w:rPr>
      </w:pPr>
      <w:proofErr w:type="gramStart"/>
      <w:r w:rsidRPr="002E3AE2">
        <w:rPr>
          <w:rFonts w:ascii="Times New Roman" w:hAnsi="Times New Roman" w:cs="Times New Roman"/>
          <w:sz w:val="18"/>
          <w:szCs w:val="18"/>
        </w:rPr>
        <w:t xml:space="preserve">Sanchez, Daniel L., Nelson, James H., Johnston, J., </w:t>
      </w:r>
      <w:proofErr w:type="spellStart"/>
      <w:r w:rsidRPr="002E3AE2">
        <w:rPr>
          <w:rFonts w:ascii="Times New Roman" w:hAnsi="Times New Roman" w:cs="Times New Roman"/>
          <w:sz w:val="18"/>
          <w:szCs w:val="18"/>
        </w:rPr>
        <w:t>Mileva</w:t>
      </w:r>
      <w:proofErr w:type="spellEnd"/>
      <w:r w:rsidRPr="002E3AE2">
        <w:rPr>
          <w:rFonts w:ascii="Times New Roman" w:hAnsi="Times New Roman" w:cs="Times New Roman"/>
          <w:sz w:val="18"/>
          <w:szCs w:val="18"/>
        </w:rPr>
        <w:t xml:space="preserve">, A., and Daniel M. </w:t>
      </w:r>
      <w:proofErr w:type="spellStart"/>
      <w:r w:rsidRPr="002E3AE2">
        <w:rPr>
          <w:rFonts w:ascii="Times New Roman" w:hAnsi="Times New Roman" w:cs="Times New Roman"/>
          <w:sz w:val="18"/>
          <w:szCs w:val="18"/>
        </w:rPr>
        <w:t>Kammen</w:t>
      </w:r>
      <w:proofErr w:type="spellEnd"/>
      <w:r w:rsidRPr="002E3AE2">
        <w:rPr>
          <w:rFonts w:ascii="Times New Roman" w:hAnsi="Times New Roman" w:cs="Times New Roman"/>
          <w:sz w:val="18"/>
          <w:szCs w:val="18"/>
          <w:vertAlign w:val="superscript"/>
        </w:rPr>
        <w:t xml:space="preserve"> </w:t>
      </w:r>
      <w:r w:rsidRPr="002E3AE2">
        <w:rPr>
          <w:rFonts w:ascii="Times New Roman" w:hAnsi="Times New Roman" w:cs="Times New Roman"/>
          <w:sz w:val="18"/>
          <w:szCs w:val="18"/>
        </w:rPr>
        <w:t xml:space="preserve">(2015) “Biomass Enables the Transition to a Carbon-negative Power System Across Western North America”, </w:t>
      </w:r>
      <w:r w:rsidRPr="002E3AE2">
        <w:rPr>
          <w:rFonts w:ascii="Times New Roman" w:hAnsi="Times New Roman" w:cs="Times New Roman"/>
          <w:i/>
          <w:sz w:val="18"/>
          <w:szCs w:val="18"/>
        </w:rPr>
        <w:t>Nature Climate Change</w:t>
      </w:r>
      <w:r w:rsidRPr="002E3AE2">
        <w:rPr>
          <w:rFonts w:ascii="Times New Roman" w:hAnsi="Times New Roman" w:cs="Times New Roman"/>
          <w:sz w:val="18"/>
          <w:szCs w:val="18"/>
        </w:rPr>
        <w:t>, in press.</w:t>
      </w:r>
      <w:proofErr w:type="gramEnd"/>
      <w:r w:rsidRPr="002E3AE2">
        <w:rPr>
          <w:rFonts w:ascii="Times New Roman" w:hAnsi="Times New Roman" w:cs="Times New Roman"/>
          <w:sz w:val="18"/>
          <w:szCs w:val="18"/>
        </w:rPr>
        <w:t xml:space="preserve">  DOI: 10.1038/NCLIMATE2488</w:t>
      </w:r>
    </w:p>
    <w:p w14:paraId="1C3017CF" w14:textId="77777777" w:rsidR="00941D8C" w:rsidRPr="002E3AE2" w:rsidRDefault="00FF090C" w:rsidP="00D03F77">
      <w:pPr>
        <w:pStyle w:val="NormalWeb"/>
        <w:spacing w:before="6" w:beforeAutospacing="0" w:after="120" w:afterAutospacing="0"/>
        <w:ind w:left="720" w:hanging="360"/>
        <w:rPr>
          <w:rFonts w:ascii="Times New Roman" w:hAnsi="Times New Roman"/>
          <w:sz w:val="18"/>
          <w:szCs w:val="18"/>
        </w:rPr>
      </w:pPr>
      <w:proofErr w:type="spellStart"/>
      <w:r w:rsidRPr="002E3AE2">
        <w:rPr>
          <w:rFonts w:ascii="Times New Roman" w:hAnsi="Times New Roman"/>
          <w:sz w:val="18"/>
          <w:szCs w:val="18"/>
        </w:rPr>
        <w:t>Seo</w:t>
      </w:r>
      <w:proofErr w:type="spellEnd"/>
      <w:r w:rsidRPr="002E3AE2">
        <w:rPr>
          <w:rFonts w:ascii="Times New Roman" w:hAnsi="Times New Roman"/>
          <w:sz w:val="18"/>
          <w:szCs w:val="18"/>
        </w:rPr>
        <w:t xml:space="preserve">, S.N., and R. Mendelsohn (2006). </w:t>
      </w:r>
      <w:r w:rsidRPr="002E3AE2">
        <w:rPr>
          <w:rFonts w:ascii="Times New Roman" w:hAnsi="Times New Roman"/>
          <w:i/>
          <w:iCs/>
          <w:sz w:val="18"/>
          <w:szCs w:val="18"/>
        </w:rPr>
        <w:t xml:space="preserve">The Impact of Climate Change on Livestock Management in Africa: A Structural </w:t>
      </w:r>
      <w:proofErr w:type="spellStart"/>
      <w:r w:rsidRPr="002E3AE2">
        <w:rPr>
          <w:rFonts w:ascii="Times New Roman" w:hAnsi="Times New Roman"/>
          <w:i/>
          <w:iCs/>
          <w:sz w:val="18"/>
          <w:szCs w:val="18"/>
        </w:rPr>
        <w:t>Ricardian</w:t>
      </w:r>
      <w:proofErr w:type="spellEnd"/>
      <w:r w:rsidRPr="002E3AE2">
        <w:rPr>
          <w:rFonts w:ascii="Times New Roman" w:hAnsi="Times New Roman"/>
          <w:i/>
          <w:iCs/>
          <w:sz w:val="18"/>
          <w:szCs w:val="18"/>
        </w:rPr>
        <w:t xml:space="preserve"> Analysis. </w:t>
      </w:r>
      <w:proofErr w:type="gramStart"/>
      <w:r w:rsidRPr="002E3AE2">
        <w:rPr>
          <w:rFonts w:ascii="Times New Roman" w:hAnsi="Times New Roman"/>
          <w:sz w:val="18"/>
          <w:szCs w:val="18"/>
        </w:rPr>
        <w:t>CEEPA Discussion Paper 23.</w:t>
      </w:r>
      <w:proofErr w:type="gramEnd"/>
      <w:r w:rsidRPr="002E3AE2">
        <w:rPr>
          <w:rFonts w:ascii="Times New Roman" w:hAnsi="Times New Roman"/>
          <w:sz w:val="18"/>
          <w:szCs w:val="18"/>
        </w:rPr>
        <w:t xml:space="preserve"> Pretoria, South Africa: Center for Environmental Economics and Policy in Africa (CEEPA), University of Pretoria. </w:t>
      </w:r>
    </w:p>
    <w:p w14:paraId="6CEBABDD" w14:textId="7C0E2A3A" w:rsidR="0066260A" w:rsidRPr="002E3AE2" w:rsidRDefault="0066260A" w:rsidP="00D03F77">
      <w:pPr>
        <w:pStyle w:val="NormalWeb"/>
        <w:spacing w:before="6" w:beforeAutospacing="0" w:after="120" w:afterAutospacing="0"/>
        <w:ind w:left="720" w:hanging="360"/>
        <w:rPr>
          <w:rFonts w:ascii="Times New Roman" w:hAnsi="Times New Roman"/>
          <w:sz w:val="18"/>
          <w:szCs w:val="18"/>
        </w:rPr>
      </w:pPr>
      <w:proofErr w:type="spellStart"/>
      <w:r w:rsidRPr="002E3AE2">
        <w:rPr>
          <w:rFonts w:ascii="Times New Roman" w:hAnsi="Times New Roman"/>
          <w:sz w:val="18"/>
          <w:szCs w:val="18"/>
        </w:rPr>
        <w:t>Sovacool</w:t>
      </w:r>
      <w:proofErr w:type="spellEnd"/>
      <w:r w:rsidRPr="002E3AE2">
        <w:rPr>
          <w:rFonts w:ascii="Times New Roman" w:hAnsi="Times New Roman"/>
          <w:sz w:val="18"/>
          <w:szCs w:val="18"/>
        </w:rPr>
        <w:t>, B. K., Nugent, D. and Gilbert, A. (2014) “Construction Cost Overruns and Electricity Infrastructure: An Unavoidable Risk?</w:t>
      </w:r>
      <w:proofErr w:type="gramStart"/>
      <w:r w:rsidRPr="002E3AE2">
        <w:rPr>
          <w:rFonts w:ascii="Times New Roman" w:hAnsi="Times New Roman"/>
          <w:sz w:val="18"/>
          <w:szCs w:val="18"/>
        </w:rPr>
        <w:t>”,</w:t>
      </w:r>
      <w:proofErr w:type="gramEnd"/>
      <w:r w:rsidRPr="002E3AE2">
        <w:rPr>
          <w:rFonts w:ascii="Times New Roman" w:hAnsi="Times New Roman"/>
          <w:sz w:val="18"/>
          <w:szCs w:val="18"/>
        </w:rPr>
        <w:t xml:space="preserve"> </w:t>
      </w:r>
      <w:r w:rsidRPr="002E3AE2">
        <w:rPr>
          <w:rFonts w:ascii="Times New Roman" w:hAnsi="Times New Roman"/>
          <w:i/>
          <w:sz w:val="18"/>
          <w:szCs w:val="18"/>
        </w:rPr>
        <w:t>The Electricity Journal</w:t>
      </w:r>
      <w:r w:rsidRPr="002E3AE2">
        <w:rPr>
          <w:rFonts w:ascii="Times New Roman" w:hAnsi="Times New Roman"/>
          <w:sz w:val="18"/>
          <w:szCs w:val="18"/>
        </w:rPr>
        <w:t>, in press.</w:t>
      </w:r>
    </w:p>
    <w:p w14:paraId="6E262F5D" w14:textId="282D3326" w:rsidR="006A2118" w:rsidRPr="002E3AE2" w:rsidRDefault="006A2118" w:rsidP="00D03F77">
      <w:pPr>
        <w:widowControl w:val="0"/>
        <w:tabs>
          <w:tab w:val="left" w:pos="630"/>
        </w:tabs>
        <w:spacing w:before="6" w:after="120"/>
        <w:ind w:left="720" w:hanging="360"/>
        <w:rPr>
          <w:rFonts w:ascii="Times New Roman" w:eastAsia="Times New Roman" w:hAnsi="Times New Roman" w:cs="Times New Roman"/>
          <w:color w:val="auto"/>
          <w:sz w:val="18"/>
          <w:szCs w:val="18"/>
        </w:rPr>
      </w:pPr>
      <w:proofErr w:type="gramStart"/>
      <w:r w:rsidRPr="002E3AE2">
        <w:rPr>
          <w:rFonts w:ascii="Times New Roman" w:eastAsia="Times New Roman" w:hAnsi="Times New Roman" w:cs="Times New Roman"/>
          <w:color w:val="auto"/>
          <w:sz w:val="18"/>
          <w:szCs w:val="18"/>
        </w:rPr>
        <w:t>U.S. Department of State (2013).</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i/>
          <w:color w:val="auto"/>
          <w:sz w:val="18"/>
          <w:szCs w:val="18"/>
        </w:rPr>
        <w:t>2013 Investment Climate Statement – Ethiopia</w:t>
      </w:r>
      <w:r w:rsidRPr="002E3AE2">
        <w:rPr>
          <w:rFonts w:ascii="Times New Roman" w:eastAsia="Times New Roman" w:hAnsi="Times New Roman" w:cs="Times New Roman"/>
          <w:color w:val="auto"/>
          <w:sz w:val="18"/>
          <w:szCs w:val="18"/>
        </w:rPr>
        <w:t>.</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color w:val="auto"/>
          <w:sz w:val="18"/>
          <w:szCs w:val="18"/>
        </w:rPr>
        <w:t>Bureau of Economic and Business Affairs.</w:t>
      </w:r>
      <w:proofErr w:type="gramEnd"/>
    </w:p>
    <w:p w14:paraId="49F3FE31" w14:textId="0C228268" w:rsidR="006A2118" w:rsidRPr="002E3AE2" w:rsidRDefault="0056553E" w:rsidP="00D03F77">
      <w:pPr>
        <w:widowControl w:val="0"/>
        <w:tabs>
          <w:tab w:val="left" w:pos="630"/>
        </w:tabs>
        <w:spacing w:before="6" w:after="120"/>
        <w:ind w:left="720" w:hanging="360"/>
        <w:rPr>
          <w:rFonts w:ascii="Times New Roman" w:eastAsia="Times New Roman" w:hAnsi="Times New Roman" w:cs="Times New Roman"/>
          <w:color w:val="auto"/>
          <w:sz w:val="18"/>
          <w:szCs w:val="18"/>
        </w:rPr>
      </w:pPr>
      <w:r w:rsidRPr="002E3AE2">
        <w:rPr>
          <w:rFonts w:ascii="Times New Roman" w:hAnsi="Times New Roman" w:cs="Times New Roman"/>
          <w:color w:val="333333"/>
          <w:sz w:val="18"/>
          <w:szCs w:val="18"/>
          <w:shd w:val="clear" w:color="auto" w:fill="FFFFFF"/>
        </w:rPr>
        <w:t xml:space="preserve">Willis, B. (2014, March 5). Kenya's </w:t>
      </w:r>
      <w:proofErr w:type="spellStart"/>
      <w:r w:rsidRPr="002E3AE2">
        <w:rPr>
          <w:rFonts w:ascii="Times New Roman" w:hAnsi="Times New Roman" w:cs="Times New Roman"/>
          <w:color w:val="333333"/>
          <w:sz w:val="18"/>
          <w:szCs w:val="18"/>
          <w:shd w:val="clear" w:color="auto" w:fill="FFFFFF"/>
        </w:rPr>
        <w:t>FiT</w:t>
      </w:r>
      <w:proofErr w:type="spellEnd"/>
      <w:r w:rsidRPr="002E3AE2">
        <w:rPr>
          <w:rFonts w:ascii="Times New Roman" w:hAnsi="Times New Roman" w:cs="Times New Roman"/>
          <w:color w:val="333333"/>
          <w:sz w:val="18"/>
          <w:szCs w:val="18"/>
          <w:shd w:val="clear" w:color="auto" w:fill="FFFFFF"/>
        </w:rPr>
        <w:t>-approved solar pipeline reaches 750MW.</w:t>
      </w:r>
      <w:r w:rsidRPr="002E3AE2">
        <w:rPr>
          <w:rStyle w:val="apple-converted-space"/>
          <w:rFonts w:ascii="Times New Roman" w:hAnsi="Times New Roman" w:cs="Times New Roman"/>
          <w:color w:val="333333"/>
          <w:sz w:val="18"/>
          <w:szCs w:val="18"/>
          <w:shd w:val="clear" w:color="auto" w:fill="FFFFFF"/>
        </w:rPr>
        <w:t> </w:t>
      </w:r>
      <w:r w:rsidRPr="002E3AE2">
        <w:rPr>
          <w:rFonts w:ascii="Times New Roman" w:hAnsi="Times New Roman" w:cs="Times New Roman"/>
          <w:i/>
          <w:iCs/>
          <w:color w:val="333333"/>
          <w:sz w:val="18"/>
          <w:szCs w:val="18"/>
          <w:shd w:val="clear" w:color="auto" w:fill="FFFFFF"/>
        </w:rPr>
        <w:t xml:space="preserve">Kenya’s </w:t>
      </w:r>
      <w:proofErr w:type="spellStart"/>
      <w:r w:rsidRPr="002E3AE2">
        <w:rPr>
          <w:rFonts w:ascii="Times New Roman" w:hAnsi="Times New Roman" w:cs="Times New Roman"/>
          <w:i/>
          <w:iCs/>
          <w:color w:val="333333"/>
          <w:sz w:val="18"/>
          <w:szCs w:val="18"/>
          <w:shd w:val="clear" w:color="auto" w:fill="FFFFFF"/>
        </w:rPr>
        <w:t>FiT</w:t>
      </w:r>
      <w:proofErr w:type="spellEnd"/>
      <w:r w:rsidRPr="002E3AE2">
        <w:rPr>
          <w:rFonts w:ascii="Times New Roman" w:hAnsi="Times New Roman" w:cs="Times New Roman"/>
          <w:i/>
          <w:iCs/>
          <w:color w:val="333333"/>
          <w:sz w:val="18"/>
          <w:szCs w:val="18"/>
          <w:shd w:val="clear" w:color="auto" w:fill="FFFFFF"/>
        </w:rPr>
        <w:t>-approved solar pipeline reaches 750MW</w:t>
      </w:r>
      <w:r w:rsidRPr="002E3AE2">
        <w:rPr>
          <w:rFonts w:ascii="Times New Roman" w:hAnsi="Times New Roman" w:cs="Times New Roman"/>
          <w:color w:val="333333"/>
          <w:sz w:val="18"/>
          <w:szCs w:val="18"/>
          <w:shd w:val="clear" w:color="auto" w:fill="FFFFFF"/>
        </w:rPr>
        <w:t>. Retrieved June 7, 2014, from http://www.pv-tech.org/news/kenyas_fit_approved_solar_pipeline_reaches_750mw</w:t>
      </w:r>
    </w:p>
    <w:p w14:paraId="5748A86F" w14:textId="0CE28A23" w:rsidR="00FF090C" w:rsidRPr="002E3AE2" w:rsidRDefault="00FF090C" w:rsidP="00D03F77">
      <w:pPr>
        <w:widowControl w:val="0"/>
        <w:spacing w:before="6" w:after="120"/>
        <w:ind w:left="720" w:hanging="360"/>
        <w:rPr>
          <w:rFonts w:ascii="Times New Roman" w:eastAsia="Times New Roman" w:hAnsi="Times New Roman" w:cs="Times New Roman"/>
          <w:sz w:val="18"/>
          <w:szCs w:val="18"/>
        </w:rPr>
      </w:pPr>
      <w:proofErr w:type="gramStart"/>
      <w:r w:rsidRPr="002E3AE2">
        <w:rPr>
          <w:rFonts w:ascii="Times New Roman" w:eastAsia="Times New Roman" w:hAnsi="Times New Roman" w:cs="Times New Roman"/>
          <w:sz w:val="18"/>
          <w:szCs w:val="18"/>
        </w:rPr>
        <w:t xml:space="preserve">World Bank (2011) </w:t>
      </w:r>
      <w:r w:rsidRPr="002E3AE2">
        <w:rPr>
          <w:rFonts w:ascii="Times New Roman" w:eastAsia="Times New Roman" w:hAnsi="Times New Roman" w:cs="Times New Roman"/>
          <w:i/>
          <w:sz w:val="18"/>
          <w:szCs w:val="18"/>
        </w:rPr>
        <w:t>Rural Energ</w:t>
      </w:r>
      <w:r w:rsidR="0003213F" w:rsidRPr="002E3AE2">
        <w:rPr>
          <w:rFonts w:ascii="Times New Roman" w:eastAsia="Times New Roman" w:hAnsi="Times New Roman" w:cs="Times New Roman"/>
          <w:i/>
          <w:sz w:val="18"/>
          <w:szCs w:val="18"/>
        </w:rPr>
        <w:t>y Electrification Plan for Keny</w:t>
      </w:r>
      <w:r w:rsidR="000B46D0" w:rsidRPr="002E3AE2">
        <w:rPr>
          <w:rFonts w:ascii="Times New Roman" w:eastAsia="Times New Roman" w:hAnsi="Times New Roman" w:cs="Times New Roman"/>
          <w:i/>
          <w:sz w:val="18"/>
          <w:szCs w:val="18"/>
        </w:rPr>
        <w:t>a</w:t>
      </w:r>
      <w:r w:rsidR="0003213F" w:rsidRPr="002E3AE2">
        <w:rPr>
          <w:rFonts w:ascii="Times New Roman" w:eastAsia="Times New Roman" w:hAnsi="Times New Roman" w:cs="Times New Roman"/>
          <w:i/>
          <w:sz w:val="18"/>
          <w:szCs w:val="18"/>
        </w:rPr>
        <w:t>.</w:t>
      </w:r>
      <w:proofErr w:type="gramEnd"/>
      <w:r w:rsidR="0003213F" w:rsidRPr="002E3AE2">
        <w:rPr>
          <w:rFonts w:ascii="Times New Roman" w:eastAsia="Times New Roman" w:hAnsi="Times New Roman" w:cs="Times New Roman"/>
          <w:i/>
          <w:sz w:val="18"/>
          <w:szCs w:val="18"/>
        </w:rPr>
        <w:t xml:space="preserve"> </w:t>
      </w:r>
      <w:r w:rsidR="0003213F" w:rsidRPr="002E3AE2">
        <w:rPr>
          <w:rFonts w:ascii="Times New Roman" w:eastAsia="Times New Roman" w:hAnsi="Times New Roman" w:cs="Times New Roman"/>
          <w:sz w:val="18"/>
          <w:szCs w:val="18"/>
        </w:rPr>
        <w:t>Retrieved from</w:t>
      </w:r>
      <w:r w:rsidR="00270354" w:rsidRPr="002E3AE2">
        <w:rPr>
          <w:rFonts w:ascii="Times New Roman" w:eastAsia="Times New Roman" w:hAnsi="Times New Roman" w:cs="Times New Roman"/>
          <w:sz w:val="18"/>
          <w:szCs w:val="18"/>
        </w:rPr>
        <w:t xml:space="preserve"> </w:t>
      </w:r>
      <w:hyperlink r:id="rId41">
        <w:r w:rsidRPr="002E3AE2">
          <w:rPr>
            <w:rFonts w:ascii="Times New Roman" w:eastAsia="Times New Roman" w:hAnsi="Times New Roman" w:cs="Times New Roman"/>
            <w:color w:val="auto"/>
            <w:sz w:val="18"/>
            <w:szCs w:val="18"/>
          </w:rPr>
          <w:t>http://siteresources.worldbank.org/EXTAFRREGTOPENERGY/Resources/71</w:t>
        </w:r>
        <w:r w:rsidR="00F41FBF" w:rsidRPr="002E3AE2">
          <w:rPr>
            <w:rFonts w:ascii="Times New Roman" w:eastAsia="Times New Roman" w:hAnsi="Times New Roman" w:cs="Times New Roman"/>
            <w:color w:val="auto"/>
            <w:sz w:val="18"/>
            <w:szCs w:val="18"/>
          </w:rPr>
          <w:t>7305-1327690230600/8397692</w:t>
        </w:r>
        <w:r w:rsidRPr="002E3AE2">
          <w:rPr>
            <w:rFonts w:ascii="Times New Roman" w:eastAsia="Times New Roman" w:hAnsi="Times New Roman" w:cs="Times New Roman"/>
            <w:color w:val="auto"/>
            <w:sz w:val="18"/>
            <w:szCs w:val="18"/>
          </w:rPr>
          <w:t>1327691237767/Rural_Electrification_in_Kenya_presentation_Final_11thNov2011.pdf</w:t>
        </w:r>
      </w:hyperlink>
    </w:p>
    <w:p w14:paraId="5C354B0B" w14:textId="75534826" w:rsidR="007D4758" w:rsidRPr="002E3AE2" w:rsidRDefault="007D4758" w:rsidP="00D03F77">
      <w:pPr>
        <w:widowControl w:val="0"/>
        <w:spacing w:before="6" w:after="120"/>
        <w:ind w:left="720" w:hanging="360"/>
        <w:rPr>
          <w:rFonts w:ascii="Times New Roman" w:eastAsia="Times New Roman" w:hAnsi="Times New Roman" w:cs="Times New Roman"/>
          <w:color w:val="auto"/>
          <w:sz w:val="18"/>
          <w:szCs w:val="18"/>
        </w:rPr>
      </w:pPr>
      <w:proofErr w:type="gramStart"/>
      <w:r w:rsidRPr="002E3AE2">
        <w:rPr>
          <w:rFonts w:ascii="Times New Roman" w:eastAsia="Times New Roman" w:hAnsi="Times New Roman" w:cs="Times New Roman"/>
          <w:color w:val="auto"/>
          <w:sz w:val="18"/>
          <w:szCs w:val="18"/>
        </w:rPr>
        <w:t>World Bank (2012).</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i/>
          <w:color w:val="auto"/>
          <w:sz w:val="18"/>
          <w:szCs w:val="18"/>
        </w:rPr>
        <w:t>Kenya Post-Disaster Needs Assessment (PDNA) 2008-2011 Drought.</w:t>
      </w:r>
      <w:proofErr w:type="gramEnd"/>
      <w:r w:rsidRPr="002E3AE2">
        <w:rPr>
          <w:rFonts w:ascii="Times New Roman" w:eastAsia="Times New Roman" w:hAnsi="Times New Roman" w:cs="Times New Roman"/>
          <w:i/>
          <w:color w:val="auto"/>
          <w:sz w:val="18"/>
          <w:szCs w:val="18"/>
        </w:rPr>
        <w:t xml:space="preserve"> </w:t>
      </w:r>
      <w:r w:rsidRPr="002E3AE2">
        <w:rPr>
          <w:rFonts w:ascii="Times New Roman" w:eastAsia="Times New Roman" w:hAnsi="Times New Roman" w:cs="Times New Roman"/>
          <w:color w:val="auto"/>
          <w:sz w:val="18"/>
          <w:szCs w:val="18"/>
        </w:rPr>
        <w:t>Retrieved from http://www.alnap.org/resource/7622</w:t>
      </w:r>
    </w:p>
    <w:p w14:paraId="14EEF8CB" w14:textId="6A16B004" w:rsidR="004F418C" w:rsidRPr="002E3AE2" w:rsidRDefault="004F418C" w:rsidP="00D03F77">
      <w:pPr>
        <w:widowControl w:val="0"/>
        <w:spacing w:before="6" w:after="120"/>
        <w:ind w:left="720" w:hanging="360"/>
        <w:rPr>
          <w:rFonts w:ascii="Times New Roman" w:eastAsia="Times New Roman" w:hAnsi="Times New Roman" w:cs="Times New Roman"/>
          <w:color w:val="auto"/>
          <w:sz w:val="18"/>
          <w:szCs w:val="18"/>
        </w:rPr>
      </w:pPr>
      <w:proofErr w:type="gramStart"/>
      <w:r w:rsidRPr="002E3AE2">
        <w:rPr>
          <w:rFonts w:ascii="Times New Roman" w:eastAsia="Times New Roman" w:hAnsi="Times New Roman" w:cs="Times New Roman"/>
          <w:color w:val="auto"/>
          <w:sz w:val="18"/>
          <w:szCs w:val="18"/>
        </w:rPr>
        <w:t>World Bank (2013).</w:t>
      </w:r>
      <w:proofErr w:type="gramEnd"/>
      <w:r w:rsidRPr="002E3AE2">
        <w:rPr>
          <w:rFonts w:ascii="Times New Roman" w:eastAsia="Times New Roman" w:hAnsi="Times New Roman" w:cs="Times New Roman"/>
          <w:color w:val="auto"/>
          <w:sz w:val="18"/>
          <w:szCs w:val="18"/>
        </w:rPr>
        <w:t xml:space="preserve"> </w:t>
      </w:r>
      <w:proofErr w:type="gramStart"/>
      <w:r w:rsidRPr="002E3AE2">
        <w:rPr>
          <w:rFonts w:ascii="Times New Roman" w:eastAsia="Times New Roman" w:hAnsi="Times New Roman" w:cs="Times New Roman"/>
          <w:i/>
          <w:color w:val="auto"/>
          <w:sz w:val="18"/>
          <w:szCs w:val="18"/>
        </w:rPr>
        <w:t>World Bank Support to NEPAD Planning and Coordinating Authority (NPCA)</w:t>
      </w:r>
      <w:r w:rsidRPr="002E3AE2">
        <w:rPr>
          <w:rFonts w:ascii="Times New Roman" w:eastAsia="Times New Roman" w:hAnsi="Times New Roman" w:cs="Times New Roman"/>
          <w:color w:val="auto"/>
          <w:sz w:val="18"/>
          <w:szCs w:val="18"/>
        </w:rPr>
        <w:t>.</w:t>
      </w:r>
      <w:proofErr w:type="gramEnd"/>
      <w:r w:rsidRPr="002E3AE2">
        <w:rPr>
          <w:rFonts w:ascii="Times New Roman" w:eastAsia="Times New Roman" w:hAnsi="Times New Roman" w:cs="Times New Roman"/>
          <w:color w:val="auto"/>
          <w:sz w:val="18"/>
          <w:szCs w:val="18"/>
        </w:rPr>
        <w:t xml:space="preserve"> Retrieved from http://www.un.org/africa/osaa/2013_un_system/WorldBank.pdf.</w:t>
      </w:r>
    </w:p>
    <w:p w14:paraId="5B1C7BB8" w14:textId="77777777" w:rsidR="00FF090C" w:rsidRPr="002E3AE2" w:rsidRDefault="00FF090C" w:rsidP="00D03F77">
      <w:pPr>
        <w:spacing w:before="6" w:after="120"/>
        <w:ind w:left="720" w:hanging="360"/>
        <w:rPr>
          <w:rFonts w:ascii="Times New Roman" w:hAnsi="Times New Roman" w:cs="Times New Roman"/>
          <w:sz w:val="18"/>
          <w:szCs w:val="18"/>
        </w:rPr>
      </w:pPr>
      <w:proofErr w:type="spellStart"/>
      <w:proofErr w:type="gramStart"/>
      <w:r w:rsidRPr="002E3AE2">
        <w:rPr>
          <w:rFonts w:ascii="Times New Roman" w:hAnsi="Times New Roman" w:cs="Times New Roman"/>
          <w:sz w:val="18"/>
          <w:szCs w:val="18"/>
        </w:rPr>
        <w:t>Zheng</w:t>
      </w:r>
      <w:proofErr w:type="spellEnd"/>
      <w:r w:rsidRPr="002E3AE2">
        <w:rPr>
          <w:rFonts w:ascii="Times New Roman" w:hAnsi="Times New Roman" w:cs="Times New Roman"/>
          <w:sz w:val="18"/>
          <w:szCs w:val="18"/>
        </w:rPr>
        <w:t xml:space="preserve">, Cheng and </w:t>
      </w:r>
      <w:proofErr w:type="spellStart"/>
      <w:r w:rsidRPr="002E3AE2">
        <w:rPr>
          <w:rFonts w:ascii="Times New Roman" w:hAnsi="Times New Roman" w:cs="Times New Roman"/>
          <w:sz w:val="18"/>
          <w:szCs w:val="18"/>
        </w:rPr>
        <w:t>Kammen</w:t>
      </w:r>
      <w:proofErr w:type="spellEnd"/>
      <w:r w:rsidRPr="002E3AE2">
        <w:rPr>
          <w:rFonts w:ascii="Times New Roman" w:hAnsi="Times New Roman" w:cs="Times New Roman"/>
          <w:sz w:val="18"/>
          <w:szCs w:val="18"/>
        </w:rPr>
        <w:t xml:space="preserve">, Daniel (2014) “An Innovation-Focused Roadmap for a Sustainable Global Photovoltaic Industry,” </w:t>
      </w:r>
      <w:r w:rsidRPr="002E3AE2">
        <w:rPr>
          <w:rFonts w:ascii="Times New Roman" w:hAnsi="Times New Roman" w:cs="Times New Roman"/>
          <w:i/>
          <w:sz w:val="18"/>
          <w:szCs w:val="18"/>
        </w:rPr>
        <w:t xml:space="preserve">Energy Policy, </w:t>
      </w:r>
      <w:r w:rsidRPr="002E3AE2">
        <w:rPr>
          <w:rFonts w:ascii="Times New Roman" w:hAnsi="Times New Roman" w:cs="Times New Roman"/>
          <w:b/>
          <w:sz w:val="18"/>
          <w:szCs w:val="18"/>
        </w:rPr>
        <w:t>67</w:t>
      </w:r>
      <w:r w:rsidRPr="002E3AE2">
        <w:rPr>
          <w:rFonts w:ascii="Times New Roman" w:eastAsia="Arial Unicode MS" w:hAnsi="Times New Roman" w:cs="Times New Roman"/>
          <w:color w:val="232323"/>
          <w:sz w:val="18"/>
          <w:szCs w:val="18"/>
        </w:rPr>
        <w:t>, 159–169.</w:t>
      </w:r>
      <w:proofErr w:type="gramEnd"/>
    </w:p>
    <w:p w14:paraId="475BB62D" w14:textId="77777777" w:rsidR="00C204C4" w:rsidRPr="00270354" w:rsidRDefault="00C204C4" w:rsidP="00D03F77">
      <w:pPr>
        <w:widowControl w:val="0"/>
        <w:tabs>
          <w:tab w:val="left" w:pos="630"/>
        </w:tabs>
        <w:spacing w:after="120"/>
        <w:rPr>
          <w:rFonts w:ascii="Times New Roman" w:eastAsia="Times New Roman" w:hAnsi="Times New Roman" w:cs="Times New Roman"/>
          <w:color w:val="auto"/>
          <w:sz w:val="22"/>
          <w:szCs w:val="22"/>
        </w:rPr>
      </w:pPr>
    </w:p>
    <w:p w14:paraId="7026A8EF" w14:textId="77777777" w:rsidR="0018782D" w:rsidRDefault="0018782D" w:rsidP="00D03F77">
      <w:pPr>
        <w:spacing w:before="75" w:after="120"/>
        <w:rPr>
          <w:rFonts w:ascii="Times New Roman" w:eastAsia="Times New Roman" w:hAnsi="Times New Roman" w:cs="Times New Roman"/>
          <w:b/>
          <w:sz w:val="22"/>
          <w:szCs w:val="22"/>
        </w:rPr>
      </w:pPr>
    </w:p>
    <w:p w14:paraId="162BBEE1" w14:textId="77777777" w:rsidR="0018782D" w:rsidRDefault="0018782D" w:rsidP="00D03F77">
      <w:pPr>
        <w:spacing w:before="75" w:after="120"/>
        <w:rPr>
          <w:rFonts w:ascii="Times New Roman" w:eastAsia="Times New Roman" w:hAnsi="Times New Roman" w:cs="Times New Roman"/>
          <w:b/>
          <w:sz w:val="22"/>
          <w:szCs w:val="22"/>
        </w:rPr>
      </w:pPr>
    </w:p>
    <w:p w14:paraId="79798697" w14:textId="32FE5E07" w:rsidR="000F4061" w:rsidRPr="00270354" w:rsidRDefault="000F4061" w:rsidP="00D03F77">
      <w:pPr>
        <w:spacing w:before="75" w:after="120"/>
        <w:rPr>
          <w:rFonts w:ascii="Times New Roman" w:hAnsi="Times New Roman" w:cs="Times New Roman"/>
          <w:b/>
          <w:sz w:val="22"/>
          <w:szCs w:val="22"/>
        </w:rPr>
      </w:pPr>
      <w:r w:rsidRPr="00270354">
        <w:rPr>
          <w:rFonts w:ascii="Times New Roman" w:eastAsia="Times New Roman" w:hAnsi="Times New Roman" w:cs="Times New Roman"/>
          <w:b/>
          <w:sz w:val="22"/>
          <w:szCs w:val="22"/>
        </w:rPr>
        <w:lastRenderedPageBreak/>
        <w:t xml:space="preserve">Additional </w:t>
      </w:r>
      <w:r w:rsidR="006A2118" w:rsidRPr="00270354">
        <w:rPr>
          <w:rFonts w:ascii="Times New Roman" w:eastAsia="Times New Roman" w:hAnsi="Times New Roman" w:cs="Times New Roman"/>
          <w:b/>
          <w:sz w:val="22"/>
          <w:szCs w:val="22"/>
        </w:rPr>
        <w:t xml:space="preserve">Public </w:t>
      </w:r>
      <w:r w:rsidR="00F41FBF" w:rsidRPr="00270354">
        <w:rPr>
          <w:rFonts w:ascii="Times New Roman" w:eastAsia="Times New Roman" w:hAnsi="Times New Roman" w:cs="Times New Roman"/>
          <w:b/>
          <w:sz w:val="22"/>
          <w:szCs w:val="22"/>
        </w:rPr>
        <w:t>R</w:t>
      </w:r>
      <w:r w:rsidR="00216192" w:rsidRPr="00270354">
        <w:rPr>
          <w:rFonts w:ascii="Times New Roman" w:eastAsia="Times New Roman" w:hAnsi="Times New Roman" w:cs="Times New Roman"/>
          <w:b/>
          <w:sz w:val="22"/>
          <w:szCs w:val="22"/>
        </w:rPr>
        <w:t>es</w:t>
      </w:r>
      <w:r w:rsidR="00394889">
        <w:rPr>
          <w:rFonts w:ascii="Times New Roman" w:eastAsia="Times New Roman" w:hAnsi="Times New Roman" w:cs="Times New Roman"/>
          <w:b/>
          <w:sz w:val="22"/>
          <w:szCs w:val="22"/>
        </w:rPr>
        <w:t>ources</w:t>
      </w:r>
    </w:p>
    <w:p w14:paraId="462D4039" w14:textId="7A877A14" w:rsidR="000F4061" w:rsidRPr="00270354" w:rsidRDefault="00C36BA0" w:rsidP="00D03F77">
      <w:pPr>
        <w:numPr>
          <w:ilvl w:val="0"/>
          <w:numId w:val="7"/>
        </w:numPr>
        <w:spacing w:after="120"/>
        <w:ind w:left="360"/>
        <w:contextualSpacing/>
        <w:rPr>
          <w:rFonts w:ascii="Times New Roman" w:eastAsia="Times New Roman" w:hAnsi="Times New Roman" w:cs="Times New Roman"/>
          <w:sz w:val="20"/>
        </w:rPr>
      </w:pPr>
      <w:hyperlink r:id="rId42">
        <w:r w:rsidR="000F4061" w:rsidRPr="00270354">
          <w:rPr>
            <w:rFonts w:ascii="Times New Roman" w:eastAsia="Times New Roman" w:hAnsi="Times New Roman" w:cs="Times New Roman"/>
            <w:sz w:val="20"/>
          </w:rPr>
          <w:t>http://www.sciencedaily.com/releases/2011/01/110128113426.htm</w:t>
        </w:r>
      </w:hyperlink>
      <w:r w:rsidR="000F4061" w:rsidRPr="00270354">
        <w:rPr>
          <w:rFonts w:ascii="Times New Roman" w:hAnsi="Times New Roman" w:cs="Times New Roman"/>
          <w:sz w:val="20"/>
        </w:rPr>
        <w:t>http://www.sciencedaily.com/releases/2011/01/110128113426.htm</w:t>
      </w:r>
    </w:p>
    <w:p w14:paraId="5659FECD" w14:textId="77777777" w:rsidR="00440E71" w:rsidRPr="00270354" w:rsidRDefault="00C36BA0" w:rsidP="00D03F77">
      <w:pPr>
        <w:numPr>
          <w:ilvl w:val="0"/>
          <w:numId w:val="7"/>
        </w:numPr>
        <w:spacing w:after="120"/>
        <w:ind w:left="360"/>
        <w:contextualSpacing/>
        <w:rPr>
          <w:rFonts w:ascii="Times New Roman" w:eastAsia="Times New Roman" w:hAnsi="Times New Roman" w:cs="Times New Roman"/>
          <w:sz w:val="20"/>
        </w:rPr>
      </w:pPr>
      <w:hyperlink r:id="rId43">
        <w:r w:rsidR="000F4061" w:rsidRPr="00270354">
          <w:rPr>
            <w:rFonts w:ascii="Times New Roman" w:eastAsia="Times New Roman" w:hAnsi="Times New Roman" w:cs="Times New Roman"/>
            <w:sz w:val="20"/>
          </w:rPr>
          <w:t>http://pubs.usgs.gov/fs/2012/3053/FS12-3053_ethiopia.pdf</w:t>
        </w:r>
      </w:hyperlink>
    </w:p>
    <w:p w14:paraId="51059DCD" w14:textId="0F36717A" w:rsidR="000F4061" w:rsidRPr="00270354" w:rsidRDefault="000F4061" w:rsidP="00D03F77">
      <w:pPr>
        <w:numPr>
          <w:ilvl w:val="0"/>
          <w:numId w:val="7"/>
        </w:numPr>
        <w:spacing w:after="120"/>
        <w:ind w:left="360"/>
        <w:contextualSpacing/>
        <w:rPr>
          <w:rFonts w:ascii="Times New Roman" w:eastAsia="Times New Roman" w:hAnsi="Times New Roman" w:cs="Times New Roman"/>
          <w:sz w:val="20"/>
        </w:rPr>
      </w:pPr>
      <w:r w:rsidRPr="00270354">
        <w:rPr>
          <w:rFonts w:ascii="Times New Roman" w:hAnsi="Times New Roman" w:cs="Times New Roman"/>
          <w:sz w:val="20"/>
        </w:rPr>
        <w:t>http://pubs.usgs.gov/fs/2012/3053/FS12-3053_ethiopia.pdf</w:t>
      </w:r>
    </w:p>
    <w:p w14:paraId="5F83AC2B" w14:textId="0116A912" w:rsidR="000F4061" w:rsidRPr="00270354" w:rsidRDefault="00C36BA0" w:rsidP="00D03F77">
      <w:pPr>
        <w:numPr>
          <w:ilvl w:val="0"/>
          <w:numId w:val="7"/>
        </w:numPr>
        <w:spacing w:after="120"/>
        <w:ind w:left="360"/>
        <w:contextualSpacing/>
        <w:rPr>
          <w:rFonts w:ascii="Times New Roman" w:eastAsia="Times New Roman" w:hAnsi="Times New Roman" w:cs="Times New Roman"/>
          <w:sz w:val="20"/>
        </w:rPr>
      </w:pPr>
      <w:hyperlink r:id="rId44">
        <w:r w:rsidR="000F4061" w:rsidRPr="00270354">
          <w:rPr>
            <w:rFonts w:ascii="Times New Roman" w:eastAsia="Times New Roman" w:hAnsi="Times New Roman" w:cs="Times New Roman"/>
            <w:sz w:val="20"/>
          </w:rPr>
          <w:t>http://www.globalwaterforum.org/2012/11/27/the-implications-of-climate-change-for-water-resource-development-in-the-blue-nile-river/</w:t>
        </w:r>
      </w:hyperlink>
      <w:r w:rsidR="000F4061" w:rsidRPr="00270354">
        <w:rPr>
          <w:rFonts w:ascii="Times New Roman" w:hAnsi="Times New Roman" w:cs="Times New Roman"/>
          <w:sz w:val="20"/>
        </w:rPr>
        <w:t>http://www.globalwaterforum.org/2012/11/27/the-implications-of-climate-change-for-water-resource-development-in-the-blue-nile-river/</w:t>
      </w:r>
    </w:p>
    <w:p w14:paraId="5970E0A3" w14:textId="63CF5BD8" w:rsidR="000F4061" w:rsidRPr="00270354" w:rsidRDefault="000F4061" w:rsidP="00D03F77">
      <w:pPr>
        <w:numPr>
          <w:ilvl w:val="0"/>
          <w:numId w:val="7"/>
        </w:numPr>
        <w:spacing w:after="120"/>
        <w:ind w:left="360"/>
        <w:contextualSpacing/>
        <w:rPr>
          <w:rFonts w:ascii="Times New Roman" w:eastAsia="Times New Roman" w:hAnsi="Times New Roman" w:cs="Times New Roman"/>
          <w:sz w:val="20"/>
        </w:rPr>
      </w:pPr>
      <w:r w:rsidRPr="00270354">
        <w:rPr>
          <w:rFonts w:ascii="Times New Roman" w:eastAsia="Times New Roman" w:hAnsi="Times New Roman" w:cs="Times New Roman"/>
          <w:sz w:val="20"/>
        </w:rPr>
        <w:t>http://www.esmap.org/sites/esmap.org/files/ESMAP_From%20the%20Bottom%20Up_Optimizedpdf.pdf</w:t>
      </w:r>
    </w:p>
    <w:p w14:paraId="03E746FD" w14:textId="77777777" w:rsidR="00E6309D" w:rsidRDefault="00E6309D" w:rsidP="00D03F77">
      <w:pPr>
        <w:spacing w:after="120"/>
        <w:rPr>
          <w:rFonts w:ascii="Times New Roman" w:hAnsi="Times New Roman" w:cs="Times New Roman"/>
        </w:rPr>
      </w:pPr>
      <w:bookmarkStart w:id="21" w:name="h.wm5nckerv2t8" w:colFirst="0" w:colLast="0"/>
      <w:bookmarkEnd w:id="21"/>
    </w:p>
    <w:p w14:paraId="08C8C9E0" w14:textId="6B6DDB0B" w:rsidR="00E6309D" w:rsidRPr="00270354" w:rsidRDefault="00E6309D" w:rsidP="00CC746B">
      <w:pPr>
        <w:pStyle w:val="Header"/>
        <w:tabs>
          <w:tab w:val="clear" w:pos="4320"/>
          <w:tab w:val="clear" w:pos="8640"/>
        </w:tabs>
        <w:spacing w:after="120"/>
        <w:rPr>
          <w:sz w:val="22"/>
          <w:szCs w:val="22"/>
        </w:rPr>
      </w:pPr>
      <w:r w:rsidRPr="00270354">
        <w:rPr>
          <w:noProof/>
          <w:sz w:val="22"/>
        </w:rPr>
        <mc:AlternateContent>
          <mc:Choice Requires="wps">
            <w:drawing>
              <wp:anchor distT="0" distB="0" distL="114300" distR="114300" simplePos="0" relativeHeight="251659264" behindDoc="0" locked="0" layoutInCell="1" allowOverlap="1" wp14:anchorId="63276C89" wp14:editId="654ECD6D">
                <wp:simplePos x="0" y="0"/>
                <wp:positionH relativeFrom="column">
                  <wp:posOffset>0</wp:posOffset>
                </wp:positionH>
                <wp:positionV relativeFrom="paragraph">
                  <wp:posOffset>-1270</wp:posOffset>
                </wp:positionV>
                <wp:extent cx="5925185" cy="0"/>
                <wp:effectExtent l="12700" t="16510" r="31115" b="2159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185" cy="0"/>
                        </a:xfrm>
                        <a:prstGeom prst="line">
                          <a:avLst/>
                        </a:prstGeom>
                        <a:noFill/>
                        <a:ln w="9525">
                          <a:solidFill>
                            <a:srgbClr val="00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6.55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6fPhQCAAAp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" strokecolor="#006"/>
            </w:pict>
          </mc:Fallback>
        </mc:AlternateContent>
      </w:r>
    </w:p>
    <w:p w14:paraId="3AA8674C" w14:textId="1B77EF50" w:rsidR="00E6309D" w:rsidRPr="00270354" w:rsidRDefault="00E6309D" w:rsidP="00D03F77">
      <w:pPr>
        <w:widowControl w:val="0"/>
        <w:spacing w:after="120"/>
        <w:rPr>
          <w:rFonts w:ascii="Times New Roman" w:hAnsi="Times New Roman" w:cs="Times New Roman"/>
          <w:sz w:val="22"/>
          <w:szCs w:val="22"/>
        </w:rPr>
      </w:pPr>
      <w:r w:rsidRPr="00270354">
        <w:rPr>
          <w:rFonts w:ascii="Times New Roman" w:hAnsi="Times New Roman" w:cs="Times New Roman"/>
          <w:b/>
          <w:sz w:val="22"/>
          <w:szCs w:val="22"/>
        </w:rPr>
        <w:t xml:space="preserve">Dr. Daniel M. </w:t>
      </w:r>
      <w:proofErr w:type="spellStart"/>
      <w:r w:rsidRPr="00270354">
        <w:rPr>
          <w:rFonts w:ascii="Times New Roman" w:hAnsi="Times New Roman" w:cs="Times New Roman"/>
          <w:b/>
          <w:sz w:val="22"/>
          <w:szCs w:val="22"/>
        </w:rPr>
        <w:t>Kammen</w:t>
      </w:r>
      <w:proofErr w:type="spellEnd"/>
      <w:r w:rsidRPr="00270354">
        <w:rPr>
          <w:rFonts w:ascii="Times New Roman" w:hAnsi="Times New Roman" w:cs="Times New Roman"/>
          <w:sz w:val="22"/>
          <w:szCs w:val="22"/>
        </w:rPr>
        <w:t xml:space="preserve"> is the Class of 1935 Distinguished Professor of Energy at the University of California, Berkeley, with parallel appointments in the Energy and Resources Group, the Goldman School of Public Policy, and the department of Nuclear Engineering.</w:t>
      </w:r>
      <w:r w:rsidR="00660BC6" w:rsidRPr="00270354">
        <w:rPr>
          <w:rFonts w:ascii="Times New Roman" w:hAnsi="Times New Roman" w:cs="Times New Roman"/>
          <w:sz w:val="22"/>
          <w:szCs w:val="22"/>
        </w:rPr>
        <w:t xml:space="preserve"> </w:t>
      </w:r>
      <w:r w:rsidRPr="00270354">
        <w:rPr>
          <w:rFonts w:ascii="Times New Roman" w:hAnsi="Times New Roman" w:cs="Times New Roman"/>
          <w:sz w:val="22"/>
          <w:szCs w:val="22"/>
        </w:rPr>
        <w:t>He was appointed by then Secretary of State Hilary Clinton in 2010 as the first energy fellow of the new Environment and Climate Partnership for the Americas (ECPA) initiative.</w:t>
      </w:r>
      <w:r w:rsidR="00F41FBF" w:rsidRPr="00270354">
        <w:rPr>
          <w:rFonts w:ascii="Times New Roman" w:hAnsi="Times New Roman" w:cs="Times New Roman"/>
          <w:sz w:val="22"/>
          <w:szCs w:val="22"/>
        </w:rPr>
        <w:t xml:space="preserve"> </w:t>
      </w:r>
      <w:proofErr w:type="spellStart"/>
      <w:r w:rsidRPr="00270354">
        <w:rPr>
          <w:rFonts w:ascii="Times New Roman" w:hAnsi="Times New Roman" w:cs="Times New Roman"/>
          <w:sz w:val="22"/>
          <w:szCs w:val="22"/>
        </w:rPr>
        <w:t>Kammen</w:t>
      </w:r>
      <w:proofErr w:type="spellEnd"/>
      <w:r w:rsidRPr="00270354">
        <w:rPr>
          <w:rFonts w:ascii="Times New Roman" w:hAnsi="Times New Roman" w:cs="Times New Roman"/>
          <w:sz w:val="22"/>
          <w:szCs w:val="22"/>
        </w:rPr>
        <w:t xml:space="preserve"> is the founding director of the Renewable and Appropriate Energy Laboratory (http://rael.berkeley.edu), and Director of the Transportation Sustainability Research Center. He has served the State of California and US federal government in expert and advisory capacities. </w:t>
      </w:r>
    </w:p>
    <w:p w14:paraId="47A590CB" w14:textId="63249BAA" w:rsidR="00E6309D" w:rsidRPr="00270354" w:rsidRDefault="00E6309D" w:rsidP="00D03F77">
      <w:pPr>
        <w:spacing w:after="120"/>
        <w:rPr>
          <w:rFonts w:ascii="Times New Roman" w:hAnsi="Times New Roman" w:cs="Times New Roman"/>
          <w:sz w:val="22"/>
          <w:szCs w:val="22"/>
        </w:rPr>
      </w:pPr>
      <w:r w:rsidRPr="00270354">
        <w:rPr>
          <w:rFonts w:ascii="Times New Roman" w:hAnsi="Times New Roman" w:cs="Times New Roman"/>
          <w:sz w:val="22"/>
          <w:szCs w:val="22"/>
        </w:rPr>
        <w:t xml:space="preserve">Dr. </w:t>
      </w:r>
      <w:proofErr w:type="spellStart"/>
      <w:r w:rsidRPr="00270354">
        <w:rPr>
          <w:rFonts w:ascii="Times New Roman" w:hAnsi="Times New Roman" w:cs="Times New Roman"/>
          <w:sz w:val="22"/>
          <w:szCs w:val="22"/>
        </w:rPr>
        <w:t>Kammen</w:t>
      </w:r>
      <w:proofErr w:type="spellEnd"/>
      <w:r w:rsidRPr="00270354">
        <w:rPr>
          <w:rFonts w:ascii="Times New Roman" w:hAnsi="Times New Roman" w:cs="Times New Roman"/>
          <w:sz w:val="22"/>
          <w:szCs w:val="22"/>
        </w:rPr>
        <w:t xml:space="preserve"> was educated in physics at Cornell and Harvard. He was an Assistant Professor and Chair of the Science, Technology and Environmental Policy Program at the Woodrow Wilson School at Princeton University before moving to the University of California, Berkeley. Dr. </w:t>
      </w:r>
      <w:proofErr w:type="spellStart"/>
      <w:r w:rsidRPr="00270354">
        <w:rPr>
          <w:rFonts w:ascii="Times New Roman" w:hAnsi="Times New Roman" w:cs="Times New Roman"/>
          <w:sz w:val="22"/>
          <w:szCs w:val="22"/>
        </w:rPr>
        <w:t>Kammen</w:t>
      </w:r>
      <w:proofErr w:type="spellEnd"/>
      <w:r w:rsidRPr="00270354">
        <w:rPr>
          <w:rFonts w:ascii="Times New Roman" w:hAnsi="Times New Roman" w:cs="Times New Roman"/>
          <w:sz w:val="22"/>
          <w:szCs w:val="22"/>
        </w:rPr>
        <w:t xml:space="preserve"> has served as a contributing or coordinating lead author on various reports of the Intergovernmental Panel on Climate Change since 1999.</w:t>
      </w:r>
      <w:r w:rsidR="00660BC6" w:rsidRPr="00270354">
        <w:rPr>
          <w:rFonts w:ascii="Times New Roman" w:hAnsi="Times New Roman" w:cs="Times New Roman"/>
          <w:sz w:val="22"/>
          <w:szCs w:val="22"/>
        </w:rPr>
        <w:t xml:space="preserve"> </w:t>
      </w:r>
      <w:r w:rsidR="00E735B6" w:rsidRPr="00270354">
        <w:rPr>
          <w:rFonts w:ascii="Times New Roman" w:hAnsi="Times New Roman" w:cs="Times New Roman"/>
          <w:sz w:val="22"/>
          <w:szCs w:val="22"/>
        </w:rPr>
        <w:t xml:space="preserve"> </w:t>
      </w:r>
    </w:p>
    <w:p w14:paraId="769AC419" w14:textId="093E0F0B" w:rsidR="00E6309D" w:rsidRPr="00270354" w:rsidRDefault="00E6309D" w:rsidP="00D03F77">
      <w:pPr>
        <w:spacing w:after="120"/>
        <w:rPr>
          <w:rFonts w:ascii="Times New Roman" w:hAnsi="Times New Roman" w:cs="Times New Roman"/>
          <w:sz w:val="22"/>
          <w:szCs w:val="22"/>
        </w:rPr>
      </w:pPr>
      <w:r w:rsidRPr="00270354">
        <w:rPr>
          <w:rFonts w:ascii="Times New Roman" w:hAnsi="Times New Roman" w:cs="Times New Roman"/>
          <w:sz w:val="22"/>
          <w:szCs w:val="22"/>
        </w:rPr>
        <w:t xml:space="preserve">During 2010-2011 </w:t>
      </w:r>
      <w:proofErr w:type="spellStart"/>
      <w:r w:rsidRPr="00270354">
        <w:rPr>
          <w:rFonts w:ascii="Times New Roman" w:hAnsi="Times New Roman" w:cs="Times New Roman"/>
          <w:sz w:val="22"/>
          <w:szCs w:val="22"/>
        </w:rPr>
        <w:t>Kammen</w:t>
      </w:r>
      <w:proofErr w:type="spellEnd"/>
      <w:r w:rsidRPr="00270354">
        <w:rPr>
          <w:rFonts w:ascii="Times New Roman" w:hAnsi="Times New Roman" w:cs="Times New Roman"/>
          <w:sz w:val="22"/>
          <w:szCs w:val="22"/>
        </w:rPr>
        <w:t xml:space="preserve"> served as the World Bank Group’s first Chief Technical Specialist for Renewable Energy and Energy Efficiency.</w:t>
      </w:r>
      <w:r w:rsidR="00396048" w:rsidRPr="00270354">
        <w:rPr>
          <w:rFonts w:ascii="Times New Roman" w:hAnsi="Times New Roman" w:cs="Times New Roman"/>
          <w:sz w:val="22"/>
          <w:szCs w:val="22"/>
        </w:rPr>
        <w:t xml:space="preserve"> </w:t>
      </w:r>
      <w:proofErr w:type="spellStart"/>
      <w:r w:rsidRPr="00270354">
        <w:rPr>
          <w:rFonts w:ascii="Times New Roman" w:hAnsi="Times New Roman" w:cs="Times New Roman"/>
          <w:sz w:val="22"/>
          <w:szCs w:val="22"/>
        </w:rPr>
        <w:t>Kammen’s</w:t>
      </w:r>
      <w:proofErr w:type="spellEnd"/>
      <w:r w:rsidRPr="00270354">
        <w:rPr>
          <w:rFonts w:ascii="Times New Roman" w:hAnsi="Times New Roman" w:cs="Times New Roman"/>
          <w:sz w:val="22"/>
          <w:szCs w:val="22"/>
        </w:rPr>
        <w:t xml:space="preserve"> work at the World Bank included funding electrified personal and municipal vehicles in China, and the $1.24 billion transmission project linking renewable energy assets in Kenya and Ethiopia.</w:t>
      </w:r>
    </w:p>
    <w:p w14:paraId="0A68CD26" w14:textId="792F3BA2" w:rsidR="00E6309D" w:rsidRDefault="00E6309D" w:rsidP="00D03F77">
      <w:pPr>
        <w:spacing w:after="120"/>
        <w:rPr>
          <w:rFonts w:ascii="Times New Roman" w:hAnsi="Times New Roman" w:cs="Times New Roman"/>
          <w:sz w:val="22"/>
          <w:szCs w:val="22"/>
        </w:rPr>
      </w:pPr>
      <w:r w:rsidRPr="00270354">
        <w:rPr>
          <w:rFonts w:ascii="Times New Roman" w:hAnsi="Times New Roman" w:cs="Times New Roman"/>
          <w:sz w:val="22"/>
          <w:szCs w:val="22"/>
        </w:rPr>
        <w:t xml:space="preserve">He has authored or co-authored 12 books, written more than 300 peer-reviewed journal publications, has testified more than 40 times to U.S. state and federal congressional briefings, and has provided various governments with more than 50 technical reports. </w:t>
      </w:r>
    </w:p>
    <w:p w14:paraId="56BC8245" w14:textId="77777777" w:rsidR="0018782D" w:rsidRDefault="0018782D" w:rsidP="00D03F77">
      <w:pPr>
        <w:spacing w:after="120"/>
        <w:rPr>
          <w:rFonts w:ascii="Times New Roman" w:hAnsi="Times New Roman" w:cs="Times New Roman"/>
          <w:sz w:val="22"/>
          <w:szCs w:val="22"/>
        </w:rPr>
      </w:pPr>
    </w:p>
    <w:p w14:paraId="18DE6DC1" w14:textId="77777777" w:rsidR="0018782D" w:rsidRPr="00270354" w:rsidRDefault="0018782D" w:rsidP="00D03F77">
      <w:pPr>
        <w:spacing w:after="120"/>
        <w:rPr>
          <w:rFonts w:ascii="Times New Roman" w:hAnsi="Times New Roman" w:cs="Times New Roman"/>
          <w:bCs/>
          <w:sz w:val="20"/>
        </w:rPr>
      </w:pPr>
    </w:p>
    <w:p w14:paraId="7E734B5F" w14:textId="5C014BEF" w:rsidR="00624805" w:rsidRPr="00270354" w:rsidRDefault="00624805" w:rsidP="00D03F77">
      <w:pPr>
        <w:widowControl w:val="0"/>
        <w:spacing w:after="120"/>
        <w:rPr>
          <w:rFonts w:ascii="Times New Roman" w:hAnsi="Times New Roman" w:cs="Times New Roman"/>
        </w:rPr>
      </w:pPr>
      <w:bookmarkStart w:id="22" w:name="h.uw7v0c8l5to4" w:colFirst="0" w:colLast="0"/>
      <w:bookmarkEnd w:id="22"/>
    </w:p>
    <w:sectPr w:rsidR="00624805" w:rsidRPr="00270354" w:rsidSect="0018782D">
      <w:footerReference w:type="even" r:id="rId45"/>
      <w:footerReference w:type="default" r:id="rId46"/>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61FCDA" w14:textId="77777777" w:rsidR="00387715" w:rsidRDefault="00387715">
      <w:r>
        <w:separator/>
      </w:r>
    </w:p>
  </w:endnote>
  <w:endnote w:type="continuationSeparator" w:id="0">
    <w:p w14:paraId="5A1889E7" w14:textId="77777777" w:rsidR="00387715" w:rsidRDefault="00387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rebuchet MS">
    <w:panose1 w:val="020B06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dobe Arabic">
    <w:altName w:val="Didot"/>
    <w:charset w:val="00"/>
    <w:family w:val="auto"/>
    <w:pitch w:val="variable"/>
    <w:sig w:usb0="8000202F" w:usb1="8000A04A" w:usb2="00000008" w:usb3="00000000" w:csb0="00000041" w:csb1="00000000"/>
  </w:font>
  <w:font w:name="NewsGothicBT">
    <w:altName w:val="Times New Roman"/>
    <w:panose1 w:val="00000000000000000000"/>
    <w:charset w:val="00"/>
    <w:family w:val="roman"/>
    <w:notTrueType/>
    <w:pitch w:val="default"/>
  </w:font>
  <w:font w:name="Arial Unicode MS">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E9C77" w14:textId="77777777" w:rsidR="0018782D" w:rsidRDefault="0018782D" w:rsidP="003C0E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F2657" w14:textId="77777777" w:rsidR="0018782D" w:rsidRDefault="0018782D" w:rsidP="001878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937FE" w14:textId="77777777" w:rsidR="0018782D" w:rsidRDefault="0018782D" w:rsidP="003C0EB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6BA0">
      <w:rPr>
        <w:rStyle w:val="PageNumber"/>
        <w:noProof/>
      </w:rPr>
      <w:t>3</w:t>
    </w:r>
    <w:r>
      <w:rPr>
        <w:rStyle w:val="PageNumber"/>
      </w:rPr>
      <w:fldChar w:fldCharType="end"/>
    </w:r>
  </w:p>
  <w:p w14:paraId="233B8AB0" w14:textId="77777777" w:rsidR="00387715" w:rsidRDefault="00387715" w:rsidP="0018782D">
    <w:pPr>
      <w:tabs>
        <w:tab w:val="center" w:pos="4680"/>
        <w:tab w:val="right" w:pos="9360"/>
      </w:tabs>
      <w:ind w:right="360"/>
    </w:pPr>
  </w:p>
  <w:p w14:paraId="3E444CA4" w14:textId="77777777" w:rsidR="00387715" w:rsidRDefault="00387715">
    <w:pPr>
      <w:spacing w:line="276" w:lineRule="auto"/>
      <w:jc w:val="right"/>
    </w:pPr>
  </w:p>
  <w:p w14:paraId="5D3D0D16" w14:textId="77777777" w:rsidR="00387715" w:rsidRDefault="00387715">
    <w:pPr>
      <w:spacing w:line="276" w:lineRule="auto"/>
      <w:jc w:val="right"/>
    </w:pPr>
  </w:p>
  <w:p w14:paraId="0A2BF936" w14:textId="77777777" w:rsidR="00387715" w:rsidRDefault="00387715">
    <w:pPr>
      <w:spacing w:line="276" w:lineRule="auto"/>
    </w:pPr>
  </w:p>
  <w:p w14:paraId="54043587" w14:textId="1955584D" w:rsidR="00387715" w:rsidRPr="0032714B" w:rsidRDefault="00387715">
    <w:pPr>
      <w:spacing w:line="276" w:lineRule="auto"/>
      <w:jc w:val="right"/>
      <w:rPr>
        <w:rFonts w:ascii="Times New Roman" w:hAnsi="Times New Roman" w:cs="Times New Roman"/>
        <w:sz w:val="22"/>
        <w:szCs w:val="2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D4916" w14:textId="77777777" w:rsidR="00387715" w:rsidRDefault="00387715">
      <w:r>
        <w:separator/>
      </w:r>
    </w:p>
  </w:footnote>
  <w:footnote w:type="continuationSeparator" w:id="0">
    <w:p w14:paraId="43A0CEB7" w14:textId="77777777" w:rsidR="00387715" w:rsidRDefault="00387715">
      <w:r>
        <w:continuationSeparator/>
      </w:r>
    </w:p>
  </w:footnote>
  <w:footnote w:id="1">
    <w:p w14:paraId="342E1ADE" w14:textId="1CA8DB3A" w:rsidR="00387715" w:rsidRPr="00552826" w:rsidRDefault="00387715">
      <w:pPr>
        <w:pStyle w:val="FootnoteText"/>
        <w:rPr>
          <w:rFonts w:ascii="Times New Roman" w:hAnsi="Times New Roman" w:cs="Times New Roman"/>
          <w:sz w:val="18"/>
          <w:szCs w:val="18"/>
        </w:rPr>
      </w:pPr>
      <w:r w:rsidRPr="00552826">
        <w:rPr>
          <w:rStyle w:val="FootnoteReference"/>
          <w:rFonts w:ascii="Times New Roman" w:hAnsi="Times New Roman" w:cs="Times New Roman"/>
          <w:sz w:val="18"/>
          <w:szCs w:val="18"/>
        </w:rPr>
        <w:footnoteRef/>
      </w:r>
      <w:r w:rsidRPr="00552826">
        <w:rPr>
          <w:rFonts w:ascii="Times New Roman" w:hAnsi="Times New Roman" w:cs="Times New Roman"/>
          <w:sz w:val="18"/>
          <w:szCs w:val="18"/>
        </w:rPr>
        <w:t xml:space="preserve"> The information given in table 1 is provided </w:t>
      </w:r>
      <w:proofErr w:type="spellStart"/>
      <w:r w:rsidRPr="00552826">
        <w:rPr>
          <w:rFonts w:ascii="Times New Roman" w:hAnsi="Times New Roman" w:cs="Times New Roman"/>
          <w:sz w:val="18"/>
          <w:szCs w:val="18"/>
        </w:rPr>
        <w:t>Oduor</w:t>
      </w:r>
      <w:proofErr w:type="spellEnd"/>
      <w:r w:rsidRPr="00552826">
        <w:rPr>
          <w:rFonts w:ascii="Times New Roman" w:hAnsi="Times New Roman" w:cs="Times New Roman"/>
          <w:sz w:val="18"/>
          <w:szCs w:val="18"/>
        </w:rPr>
        <w:t xml:space="preserve"> (2010, 2012), and a World Bank report (2013). </w:t>
      </w:r>
    </w:p>
  </w:footnote>
  <w:footnote w:id="2">
    <w:p w14:paraId="40A0DBE2" w14:textId="4316491F" w:rsidR="00387715" w:rsidRPr="00552826" w:rsidRDefault="00387715">
      <w:pPr>
        <w:pStyle w:val="FootnoteText"/>
        <w:rPr>
          <w:rFonts w:ascii="Times New Roman" w:hAnsi="Times New Roman" w:cs="Times New Roman"/>
          <w:sz w:val="18"/>
          <w:szCs w:val="18"/>
        </w:rPr>
      </w:pPr>
      <w:r w:rsidRPr="00552826">
        <w:rPr>
          <w:rStyle w:val="FootnoteReference"/>
          <w:rFonts w:ascii="Times New Roman" w:hAnsi="Times New Roman" w:cs="Times New Roman"/>
          <w:sz w:val="18"/>
          <w:szCs w:val="18"/>
        </w:rPr>
        <w:footnoteRef/>
      </w:r>
      <w:r w:rsidRPr="00552826">
        <w:rPr>
          <w:rFonts w:ascii="Times New Roman" w:hAnsi="Times New Roman" w:cs="Times New Roman"/>
          <w:sz w:val="18"/>
          <w:szCs w:val="18"/>
        </w:rPr>
        <w:t xml:space="preserve"> According to a World Bank Report (World Bank, 2013), the WB provided 684 US$ for the Ethiopia-Kenya interconnect</w:t>
      </w:r>
      <w:r>
        <w:rPr>
          <w:rFonts w:ascii="Times New Roman" w:hAnsi="Times New Roman" w:cs="Times New Roman"/>
          <w:sz w:val="18"/>
          <w:szCs w:val="18"/>
        </w:rPr>
        <w:t>o</w:t>
      </w:r>
      <w:r w:rsidRPr="00552826">
        <w:rPr>
          <w:rFonts w:ascii="Times New Roman" w:hAnsi="Times New Roman" w:cs="Times New Roman"/>
          <w:sz w:val="18"/>
          <w:szCs w:val="18"/>
        </w:rPr>
        <w:t xml:space="preserve">r and 360 US$ for the </w:t>
      </w:r>
      <w:proofErr w:type="spellStart"/>
      <w:r w:rsidRPr="00552826">
        <w:rPr>
          <w:rFonts w:ascii="Times New Roman" w:hAnsi="Times New Roman" w:cs="Times New Roman"/>
          <w:sz w:val="18"/>
          <w:szCs w:val="18"/>
        </w:rPr>
        <w:t>Rusumo</w:t>
      </w:r>
      <w:proofErr w:type="spellEnd"/>
      <w:r w:rsidRPr="00552826">
        <w:rPr>
          <w:rFonts w:ascii="Times New Roman" w:hAnsi="Times New Roman" w:cs="Times New Roman"/>
          <w:sz w:val="18"/>
          <w:szCs w:val="18"/>
        </w:rPr>
        <w:t xml:space="preserve"> falls project. </w:t>
      </w:r>
    </w:p>
  </w:footnote>
  <w:footnote w:id="3">
    <w:p w14:paraId="27CADB56" w14:textId="11CD5EB8" w:rsidR="00387715" w:rsidRPr="00A93F52" w:rsidRDefault="00387715">
      <w:pPr>
        <w:pStyle w:val="FootnoteText"/>
        <w:rPr>
          <w:rFonts w:ascii="Calibri" w:hAnsi="Calibri"/>
        </w:rPr>
      </w:pPr>
      <w:r w:rsidRPr="00552826">
        <w:rPr>
          <w:rStyle w:val="FootnoteReference"/>
          <w:rFonts w:ascii="Times New Roman" w:hAnsi="Times New Roman" w:cs="Times New Roman"/>
          <w:sz w:val="18"/>
          <w:szCs w:val="18"/>
        </w:rPr>
        <w:footnoteRef/>
      </w:r>
      <w:r w:rsidRPr="00552826">
        <w:rPr>
          <w:rFonts w:ascii="Times New Roman" w:hAnsi="Times New Roman" w:cs="Times New Roman"/>
          <w:sz w:val="18"/>
          <w:szCs w:val="18"/>
        </w:rPr>
        <w:t xml:space="preserve"> These figures come from the EAPP Master Plan (2011b), and can be found in tables 4-2: 4-12 (p. 95-110).</w:t>
      </w:r>
    </w:p>
  </w:footnote>
  <w:footnote w:id="4">
    <w:p w14:paraId="4923EE6E" w14:textId="7B456CB3" w:rsidR="00387715" w:rsidRPr="00552826" w:rsidRDefault="00387715" w:rsidP="00B46766">
      <w:pPr>
        <w:widowControl w:val="0"/>
        <w:jc w:val="both"/>
        <w:rPr>
          <w:rFonts w:ascii="Times New Roman" w:hAnsi="Times New Roman" w:cs="Times New Roman"/>
          <w:sz w:val="18"/>
          <w:szCs w:val="18"/>
        </w:rPr>
      </w:pPr>
      <w:r w:rsidRPr="00552826">
        <w:rPr>
          <w:rStyle w:val="FootnoteReference"/>
          <w:rFonts w:ascii="Times New Roman" w:hAnsi="Times New Roman" w:cs="Times New Roman"/>
          <w:sz w:val="18"/>
          <w:szCs w:val="18"/>
        </w:rPr>
        <w:footnoteRef/>
      </w:r>
      <w:r w:rsidRPr="00552826">
        <w:rPr>
          <w:rFonts w:ascii="Times New Roman" w:hAnsi="Times New Roman" w:cs="Times New Roman"/>
          <w:sz w:val="18"/>
          <w:szCs w:val="18"/>
        </w:rPr>
        <w:t xml:space="preserve"> </w:t>
      </w:r>
      <w:hyperlink r:id="rId1" w:history="1">
        <w:r w:rsidRPr="00552826">
          <w:rPr>
            <w:rFonts w:ascii="Times New Roman" w:hAnsi="Times New Roman" w:cs="Times New Roman"/>
            <w:color w:val="103CC0"/>
            <w:sz w:val="18"/>
            <w:szCs w:val="18"/>
            <w:u w:val="single" w:color="103CC0"/>
          </w:rPr>
          <w:t>http://www.standardmedia.co.ke/business/article/2000123800/kenya-among-top-renewable-energy-investors</w:t>
        </w:r>
      </w:hyperlink>
    </w:p>
  </w:footnote>
  <w:footnote w:id="5">
    <w:p w14:paraId="2398C6F6" w14:textId="73EE3918" w:rsidR="00387715" w:rsidRPr="00A93F52" w:rsidRDefault="00387715">
      <w:pPr>
        <w:pStyle w:val="FootnoteText"/>
        <w:rPr>
          <w:rFonts w:ascii="Calibri" w:hAnsi="Calibri"/>
          <w:sz w:val="20"/>
        </w:rPr>
      </w:pPr>
      <w:r w:rsidRPr="00552826">
        <w:rPr>
          <w:rStyle w:val="FootnoteReference"/>
          <w:rFonts w:ascii="Times New Roman" w:hAnsi="Times New Roman" w:cs="Times New Roman"/>
          <w:sz w:val="18"/>
          <w:szCs w:val="18"/>
        </w:rPr>
        <w:footnoteRef/>
      </w:r>
      <w:r w:rsidRPr="00552826">
        <w:rPr>
          <w:rFonts w:ascii="Times New Roman" w:hAnsi="Times New Roman" w:cs="Times New Roman"/>
          <w:sz w:val="18"/>
          <w:szCs w:val="18"/>
        </w:rPr>
        <w:t xml:space="preserve"> Power generation and consumption for the given East African countries was taken from the ICA’s </w:t>
      </w:r>
      <w:r w:rsidRPr="00552826">
        <w:rPr>
          <w:rFonts w:ascii="Times New Roman" w:hAnsi="Times New Roman" w:cs="Times New Roman"/>
          <w:i/>
          <w:sz w:val="18"/>
          <w:szCs w:val="18"/>
        </w:rPr>
        <w:t xml:space="preserve">Regional Power Status in African Power Pools Report </w:t>
      </w:r>
      <w:r w:rsidRPr="00552826">
        <w:rPr>
          <w:rFonts w:ascii="Times New Roman" w:hAnsi="Times New Roman" w:cs="Times New Roman"/>
          <w:sz w:val="18"/>
          <w:szCs w:val="18"/>
        </w:rPr>
        <w:t>and sourced from the EAPP Master Plan (ICA, 2011).</w:t>
      </w:r>
    </w:p>
  </w:footnote>
  <w:footnote w:id="6">
    <w:p w14:paraId="5FA81FE2" w14:textId="5A4A839B" w:rsidR="00387715" w:rsidRPr="00AB3337" w:rsidRDefault="00387715">
      <w:pPr>
        <w:pStyle w:val="FootnoteText"/>
        <w:rPr>
          <w:rFonts w:ascii="Times New Roman" w:hAnsi="Times New Roman" w:cs="Times New Roman"/>
          <w:sz w:val="18"/>
          <w:szCs w:val="18"/>
        </w:rPr>
      </w:pPr>
      <w:r w:rsidRPr="00AB3337">
        <w:rPr>
          <w:rStyle w:val="FootnoteReference"/>
          <w:rFonts w:ascii="Times New Roman" w:hAnsi="Times New Roman" w:cs="Times New Roman"/>
          <w:sz w:val="18"/>
          <w:szCs w:val="18"/>
        </w:rPr>
        <w:footnoteRef/>
      </w:r>
      <w:r w:rsidRPr="00AB3337">
        <w:rPr>
          <w:rFonts w:ascii="Times New Roman" w:hAnsi="Times New Roman" w:cs="Times New Roman"/>
          <w:sz w:val="18"/>
          <w:szCs w:val="18"/>
        </w:rPr>
        <w:t xml:space="preserve"> The identified biomass potential in this table comes from Bagasse-Based Cogeneration (from sugar-cane). </w:t>
      </w:r>
    </w:p>
  </w:footnote>
  <w:footnote w:id="7">
    <w:p w14:paraId="6B712210" w14:textId="297A6A6D" w:rsidR="00387715" w:rsidRPr="00AB3337" w:rsidRDefault="00387715">
      <w:pPr>
        <w:pStyle w:val="FootnoteText"/>
        <w:rPr>
          <w:rFonts w:ascii="Times New Roman" w:hAnsi="Times New Roman" w:cs="Times New Roman"/>
          <w:sz w:val="18"/>
          <w:szCs w:val="18"/>
        </w:rPr>
      </w:pPr>
      <w:r w:rsidRPr="00AB3337">
        <w:rPr>
          <w:rStyle w:val="FootnoteReference"/>
          <w:rFonts w:ascii="Times New Roman" w:hAnsi="Times New Roman" w:cs="Times New Roman"/>
          <w:sz w:val="18"/>
          <w:szCs w:val="18"/>
        </w:rPr>
        <w:footnoteRef/>
      </w:r>
      <w:r w:rsidRPr="00AB3337">
        <w:rPr>
          <w:rFonts w:ascii="Times New Roman" w:hAnsi="Times New Roman" w:cs="Times New Roman"/>
          <w:sz w:val="18"/>
          <w:szCs w:val="18"/>
        </w:rPr>
        <w:t xml:space="preserve"> This table was comprised of information from the following sources: FUAS, 2011; </w:t>
      </w:r>
      <w:proofErr w:type="spellStart"/>
      <w:r w:rsidRPr="00AB3337">
        <w:rPr>
          <w:rFonts w:ascii="Times New Roman" w:hAnsi="Times New Roman" w:cs="Times New Roman"/>
          <w:sz w:val="18"/>
          <w:szCs w:val="18"/>
        </w:rPr>
        <w:t>Koigo</w:t>
      </w:r>
      <w:proofErr w:type="spellEnd"/>
      <w:r w:rsidRPr="00AB3337">
        <w:rPr>
          <w:rFonts w:ascii="Times New Roman" w:hAnsi="Times New Roman" w:cs="Times New Roman"/>
          <w:sz w:val="18"/>
          <w:szCs w:val="18"/>
        </w:rPr>
        <w:t xml:space="preserve">, B., 8 </w:t>
      </w:r>
      <w:proofErr w:type="gramStart"/>
      <w:r w:rsidRPr="00AB3337">
        <w:rPr>
          <w:rFonts w:ascii="Times New Roman" w:hAnsi="Times New Roman" w:cs="Times New Roman"/>
          <w:sz w:val="18"/>
          <w:szCs w:val="18"/>
        </w:rPr>
        <w:t>June,</w:t>
      </w:r>
      <w:proofErr w:type="gramEnd"/>
      <w:r w:rsidRPr="00AB3337">
        <w:rPr>
          <w:rFonts w:ascii="Times New Roman" w:hAnsi="Times New Roman" w:cs="Times New Roman"/>
          <w:sz w:val="18"/>
          <w:szCs w:val="18"/>
        </w:rPr>
        <w:t xml:space="preserve"> 2012; </w:t>
      </w:r>
      <w:proofErr w:type="spellStart"/>
      <w:r w:rsidRPr="00AB3337">
        <w:rPr>
          <w:rFonts w:ascii="Times New Roman" w:hAnsi="Times New Roman" w:cs="Times New Roman"/>
          <w:color w:val="auto"/>
          <w:sz w:val="18"/>
          <w:szCs w:val="18"/>
        </w:rPr>
        <w:t>Hakizimana</w:t>
      </w:r>
      <w:proofErr w:type="spellEnd"/>
      <w:r w:rsidRPr="00AB3337">
        <w:rPr>
          <w:rFonts w:ascii="Times New Roman" w:hAnsi="Times New Roman" w:cs="Times New Roman"/>
          <w:color w:val="auto"/>
          <w:sz w:val="18"/>
          <w:szCs w:val="18"/>
        </w:rPr>
        <w:t xml:space="preserve"> et al, 2009; IES and Hankins, M., 2009; IES et al, 2009, </w:t>
      </w:r>
      <w:proofErr w:type="spellStart"/>
      <w:r w:rsidRPr="00AB3337">
        <w:rPr>
          <w:rFonts w:ascii="Times New Roman" w:eastAsia="Times New Roman" w:hAnsi="Times New Roman" w:cs="Times New Roman"/>
          <w:color w:val="auto"/>
          <w:sz w:val="18"/>
          <w:szCs w:val="18"/>
        </w:rPr>
        <w:t>Karekezi</w:t>
      </w:r>
      <w:proofErr w:type="spellEnd"/>
      <w:r w:rsidRPr="00AB3337">
        <w:rPr>
          <w:rFonts w:ascii="Times New Roman" w:eastAsia="Times New Roman" w:hAnsi="Times New Roman" w:cs="Times New Roman"/>
          <w:color w:val="auto"/>
          <w:sz w:val="18"/>
          <w:szCs w:val="18"/>
        </w:rPr>
        <w:t xml:space="preserve">, S., and </w:t>
      </w:r>
      <w:proofErr w:type="spellStart"/>
      <w:r w:rsidRPr="00AB3337">
        <w:rPr>
          <w:rFonts w:ascii="Times New Roman" w:eastAsia="Times New Roman" w:hAnsi="Times New Roman" w:cs="Times New Roman"/>
          <w:color w:val="auto"/>
          <w:sz w:val="18"/>
          <w:szCs w:val="18"/>
        </w:rPr>
        <w:t>Kimani</w:t>
      </w:r>
      <w:proofErr w:type="spellEnd"/>
      <w:r w:rsidRPr="00AB3337">
        <w:rPr>
          <w:rFonts w:ascii="Times New Roman" w:eastAsia="Times New Roman" w:hAnsi="Times New Roman" w:cs="Times New Roman"/>
          <w:color w:val="auto"/>
          <w:sz w:val="18"/>
          <w:szCs w:val="18"/>
        </w:rPr>
        <w:t>, J., 2008.</w:t>
      </w:r>
    </w:p>
  </w:footnote>
  <w:footnote w:id="8">
    <w:p w14:paraId="304E0BE6" w14:textId="77777777" w:rsidR="00387715" w:rsidRPr="00A93F52" w:rsidRDefault="00387715" w:rsidP="007003D8">
      <w:pPr>
        <w:pStyle w:val="FootnoteText"/>
        <w:rPr>
          <w:rFonts w:ascii="Calibri" w:hAnsi="Calibri"/>
          <w:sz w:val="20"/>
        </w:rPr>
      </w:pPr>
      <w:r w:rsidRPr="00AB3337">
        <w:rPr>
          <w:rStyle w:val="FootnoteReference"/>
          <w:rFonts w:ascii="Times New Roman" w:hAnsi="Times New Roman" w:cs="Times New Roman"/>
          <w:sz w:val="18"/>
          <w:szCs w:val="18"/>
        </w:rPr>
        <w:footnoteRef/>
      </w:r>
      <w:r w:rsidRPr="00AB3337">
        <w:rPr>
          <w:rFonts w:ascii="Times New Roman" w:hAnsi="Times New Roman" w:cs="Times New Roman"/>
          <w:sz w:val="18"/>
          <w:szCs w:val="18"/>
        </w:rPr>
        <w:t xml:space="preserve"> The EDI is a measurement tool created by the IEA in order to understand the role energy has on the Human Development Index. According to the IEA, the EDI “</w:t>
      </w:r>
      <w:r w:rsidRPr="00AB3337">
        <w:rPr>
          <w:rFonts w:ascii="Times New Roman" w:eastAsia="Times New Roman" w:hAnsi="Times New Roman" w:cs="Times New Roman"/>
          <w:sz w:val="18"/>
          <w:szCs w:val="18"/>
        </w:rPr>
        <w:t xml:space="preserve">tracks energy development country-by-country, distinguishing between developments at the household level and at the community level”. </w:t>
      </w:r>
      <w:r w:rsidRPr="00AB3337">
        <w:rPr>
          <w:rFonts w:ascii="Times New Roman" w:hAnsi="Times New Roman" w:cs="Times New Roman"/>
          <w:sz w:val="18"/>
          <w:szCs w:val="18"/>
        </w:rPr>
        <w:t>The 80 countries included in the IEA’s assessment were based on those with available data. Source: World Energy Outlook, 2012.</w:t>
      </w:r>
    </w:p>
  </w:footnote>
  <w:footnote w:id="9">
    <w:p w14:paraId="0AA9844D" w14:textId="77777777" w:rsidR="00387715" w:rsidRPr="00AB3337" w:rsidRDefault="00387715" w:rsidP="009814DB">
      <w:pPr>
        <w:pStyle w:val="FootnoteText"/>
        <w:rPr>
          <w:rFonts w:ascii="Times New Roman" w:hAnsi="Times New Roman" w:cs="Times New Roman"/>
          <w:sz w:val="18"/>
          <w:szCs w:val="18"/>
        </w:rPr>
      </w:pPr>
      <w:r w:rsidRPr="00AB3337">
        <w:rPr>
          <w:rStyle w:val="FootnoteReference"/>
          <w:rFonts w:ascii="Times New Roman" w:hAnsi="Times New Roman" w:cs="Times New Roman"/>
          <w:sz w:val="18"/>
          <w:szCs w:val="18"/>
        </w:rPr>
        <w:footnoteRef/>
      </w:r>
      <w:r w:rsidRPr="00AB3337">
        <w:rPr>
          <w:rFonts w:ascii="Times New Roman" w:eastAsia="Times New Roman" w:hAnsi="Times New Roman" w:cs="Times New Roman"/>
          <w:sz w:val="18"/>
          <w:szCs w:val="18"/>
        </w:rPr>
        <w:t xml:space="preserve"> Information on </w:t>
      </w:r>
      <w:proofErr w:type="spellStart"/>
      <w:r w:rsidRPr="00AB3337">
        <w:rPr>
          <w:rFonts w:ascii="Times New Roman" w:eastAsia="Times New Roman" w:hAnsi="Times New Roman" w:cs="Times New Roman"/>
          <w:sz w:val="18"/>
          <w:szCs w:val="18"/>
        </w:rPr>
        <w:t>SunnyMoney</w:t>
      </w:r>
      <w:proofErr w:type="spellEnd"/>
      <w:r w:rsidRPr="00AB3337">
        <w:rPr>
          <w:rFonts w:ascii="Times New Roman" w:eastAsia="Times New Roman" w:hAnsi="Times New Roman" w:cs="Times New Roman"/>
          <w:sz w:val="18"/>
          <w:szCs w:val="18"/>
        </w:rPr>
        <w:t xml:space="preserve"> and M-KOPA Solar can be found at http://sunnymoney.org, http://www.m-kopa.com and http://www.safaricom.co.ke/personal/m-pesa/m-pesa-services-tariffs</w:t>
      </w:r>
    </w:p>
  </w:footnote>
  <w:footnote w:id="10">
    <w:p w14:paraId="575982E0" w14:textId="3E1956E0" w:rsidR="00387715" w:rsidRPr="00AB3337" w:rsidRDefault="00387715" w:rsidP="00AB3337">
      <w:pPr>
        <w:pStyle w:val="FootnoteText"/>
        <w:rPr>
          <w:rFonts w:ascii="Times New Roman" w:hAnsi="Times New Roman" w:cs="Times New Roman"/>
          <w:sz w:val="18"/>
          <w:szCs w:val="18"/>
        </w:rPr>
      </w:pPr>
      <w:r w:rsidRPr="00AB3337">
        <w:rPr>
          <w:rStyle w:val="FootnoteReference"/>
          <w:rFonts w:ascii="Times New Roman" w:hAnsi="Times New Roman" w:cs="Times New Roman"/>
          <w:sz w:val="18"/>
          <w:szCs w:val="18"/>
        </w:rPr>
        <w:footnoteRef/>
      </w:r>
      <w:r w:rsidRPr="00AB3337">
        <w:rPr>
          <w:rFonts w:ascii="Times New Roman" w:hAnsi="Times New Roman" w:cs="Times New Roman"/>
          <w:sz w:val="18"/>
          <w:szCs w:val="18"/>
        </w:rPr>
        <w:t xml:space="preserve"> The Model I Scenario is based on an econometric model developed in 2003 and consists of three sub-forecasts: interconnected system forecast, self-constrained forecast, and rural electrification forecast. The EAPP Master Plan states that the model “presents the relationships between electricity demand growth, electricity price in each tariff category and the level of economic activity” (EAPP, 2011c, E-7).</w:t>
      </w:r>
    </w:p>
  </w:footnote>
  <w:footnote w:id="11">
    <w:p w14:paraId="06DE3131" w14:textId="7C85BAC9" w:rsidR="00387715" w:rsidRPr="00AB3337" w:rsidRDefault="00387715">
      <w:pPr>
        <w:pStyle w:val="FootnoteText"/>
        <w:rPr>
          <w:rFonts w:ascii="Times New Roman" w:hAnsi="Times New Roman" w:cs="Times New Roman"/>
          <w:sz w:val="18"/>
          <w:szCs w:val="18"/>
        </w:rPr>
      </w:pPr>
      <w:r w:rsidRPr="00AB3337">
        <w:rPr>
          <w:rStyle w:val="FootnoteReference"/>
          <w:rFonts w:ascii="Times New Roman" w:hAnsi="Times New Roman" w:cs="Times New Roman"/>
          <w:sz w:val="18"/>
          <w:szCs w:val="18"/>
        </w:rPr>
        <w:footnoteRef/>
      </w:r>
      <w:r w:rsidRPr="00AB3337">
        <w:rPr>
          <w:rFonts w:ascii="Times New Roman" w:hAnsi="Times New Roman" w:cs="Times New Roman"/>
          <w:sz w:val="18"/>
          <w:szCs w:val="18"/>
        </w:rPr>
        <w:t xml:space="preserve"> </w:t>
      </w:r>
      <w:r w:rsidRPr="00AB3337">
        <w:rPr>
          <w:rFonts w:ascii="Times New Roman" w:eastAsia="Times New Roman" w:hAnsi="Times New Roman" w:cs="Times New Roman"/>
          <w:sz w:val="18"/>
          <w:szCs w:val="18"/>
        </w:rPr>
        <w:t xml:space="preserve">These projections are consistent with the Africa Economic Outlook report (2013). </w:t>
      </w:r>
    </w:p>
  </w:footnote>
  <w:footnote w:id="12">
    <w:p w14:paraId="0498AEA6" w14:textId="3E1F5F6F" w:rsidR="00387715" w:rsidRPr="00AB3337" w:rsidRDefault="00387715">
      <w:pPr>
        <w:pStyle w:val="FootnoteText"/>
        <w:rPr>
          <w:rFonts w:ascii="Times New Roman" w:hAnsi="Times New Roman" w:cs="Times New Roman"/>
          <w:sz w:val="18"/>
          <w:szCs w:val="18"/>
        </w:rPr>
      </w:pPr>
      <w:r w:rsidRPr="00AB3337">
        <w:rPr>
          <w:rStyle w:val="FootnoteReference"/>
          <w:rFonts w:ascii="Times New Roman" w:hAnsi="Times New Roman" w:cs="Times New Roman"/>
          <w:sz w:val="18"/>
          <w:szCs w:val="18"/>
        </w:rPr>
        <w:footnoteRef/>
      </w:r>
      <w:r w:rsidRPr="00AB3337">
        <w:rPr>
          <w:rFonts w:ascii="Times New Roman" w:hAnsi="Times New Roman" w:cs="Times New Roman"/>
          <w:sz w:val="18"/>
          <w:szCs w:val="18"/>
        </w:rPr>
        <w:t xml:space="preserve"> </w:t>
      </w:r>
      <w:r w:rsidRPr="00AB3337">
        <w:rPr>
          <w:rFonts w:ascii="Times New Roman" w:eastAsia="Times New Roman" w:hAnsi="Times New Roman" w:cs="Times New Roman"/>
          <w:sz w:val="18"/>
          <w:szCs w:val="18"/>
        </w:rPr>
        <w:t>Renewable refers to hydro, wind and solar generation sources; clean refers to natural gas and geothermal; conventional refers to diesel, heavy crude oil, and coal (EAPP, 2011b).</w:t>
      </w:r>
    </w:p>
  </w:footnote>
  <w:footnote w:id="13">
    <w:p w14:paraId="2FB3B69E" w14:textId="7CBA61D8" w:rsidR="00387715" w:rsidRPr="00F523C6" w:rsidRDefault="00387715">
      <w:pPr>
        <w:pStyle w:val="FootnoteText"/>
        <w:rPr>
          <w:rFonts w:ascii="Times New Roman" w:hAnsi="Times New Roman" w:cs="Times New Roman"/>
          <w:sz w:val="18"/>
          <w:szCs w:val="18"/>
        </w:rPr>
      </w:pPr>
      <w:r w:rsidRPr="00F523C6">
        <w:rPr>
          <w:rStyle w:val="FootnoteReference"/>
          <w:rFonts w:ascii="Times New Roman" w:hAnsi="Times New Roman" w:cs="Times New Roman"/>
          <w:sz w:val="18"/>
          <w:szCs w:val="18"/>
        </w:rPr>
        <w:footnoteRef/>
      </w:r>
      <w:r w:rsidRPr="00F523C6">
        <w:rPr>
          <w:rFonts w:ascii="Times New Roman" w:hAnsi="Times New Roman" w:cs="Times New Roman"/>
          <w:sz w:val="18"/>
          <w:szCs w:val="18"/>
        </w:rPr>
        <w:t xml:space="preserve"> http://www.iiec.org/index.php/component/docman/doc_download/31-institutionalizing-energy-efficiency-experiences-from-kenya-and-east-africa-region.html</w:t>
      </w:r>
      <w:proofErr w:type="gramStart"/>
      <w:r w:rsidRPr="00F523C6">
        <w:rPr>
          <w:rFonts w:ascii="Times New Roman" w:hAnsi="Times New Roman" w:cs="Times New Roman"/>
          <w:sz w:val="18"/>
          <w:szCs w:val="18"/>
        </w:rPr>
        <w:t>?Itemid</w:t>
      </w:r>
      <w:proofErr w:type="gramEnd"/>
      <w:r w:rsidRPr="00F523C6">
        <w:rPr>
          <w:rFonts w:ascii="Times New Roman" w:hAnsi="Times New Roman" w:cs="Times New Roman"/>
          <w:sz w:val="18"/>
          <w:szCs w:val="18"/>
        </w:rPr>
        <w:t>=</w:t>
      </w:r>
    </w:p>
  </w:footnote>
  <w:footnote w:id="14">
    <w:p w14:paraId="56D7B100" w14:textId="77777777" w:rsidR="00387715" w:rsidRPr="0082110D" w:rsidRDefault="00387715" w:rsidP="00F938E5">
      <w:pPr>
        <w:pStyle w:val="FootnoteText"/>
        <w:rPr>
          <w:rFonts w:ascii="Times New Roman" w:hAnsi="Times New Roman" w:cs="Times New Roman"/>
          <w:sz w:val="18"/>
          <w:szCs w:val="18"/>
        </w:rPr>
      </w:pPr>
      <w:r w:rsidRPr="0082110D">
        <w:rPr>
          <w:rStyle w:val="FootnoteReference"/>
          <w:rFonts w:ascii="Times New Roman" w:hAnsi="Times New Roman" w:cs="Times New Roman"/>
          <w:sz w:val="18"/>
          <w:szCs w:val="18"/>
        </w:rPr>
        <w:footnoteRef/>
      </w:r>
      <w:r w:rsidRPr="0082110D">
        <w:rPr>
          <w:rFonts w:ascii="Times New Roman" w:hAnsi="Times New Roman" w:cs="Times New Roman"/>
          <w:sz w:val="18"/>
          <w:szCs w:val="18"/>
        </w:rPr>
        <w:t xml:space="preserve"> “A Climate Trend Analysis of Ethiopia,” USGS/USAID, </w:t>
      </w:r>
    </w:p>
    <w:p w14:paraId="5480A893" w14:textId="2BAE2CE9" w:rsidR="00387715" w:rsidRDefault="00387715" w:rsidP="00F938E5">
      <w:pPr>
        <w:pStyle w:val="FootnoteText"/>
      </w:pPr>
      <w:r w:rsidRPr="0082110D">
        <w:rPr>
          <w:rFonts w:ascii="Times New Roman" w:hAnsi="Times New Roman" w:cs="Times New Roman"/>
          <w:sz w:val="18"/>
          <w:szCs w:val="18"/>
        </w:rPr>
        <w:t>http://www.usaid.gov/sites/default/files/documents/1860/A%20Climate%20Trend%20Analysis%20of%20Ethiopia.pdf</w:t>
      </w:r>
    </w:p>
  </w:footnote>
  <w:footnote w:id="15">
    <w:p w14:paraId="797B1435" w14:textId="77777777" w:rsidR="00387715" w:rsidRPr="0082110D" w:rsidRDefault="00387715" w:rsidP="00456265">
      <w:pPr>
        <w:pStyle w:val="FootnoteText"/>
        <w:rPr>
          <w:rFonts w:ascii="Times New Roman" w:hAnsi="Times New Roman" w:cs="Times New Roman"/>
          <w:sz w:val="18"/>
          <w:szCs w:val="18"/>
        </w:rPr>
      </w:pPr>
      <w:r w:rsidRPr="0082110D">
        <w:rPr>
          <w:rStyle w:val="FootnoteReference"/>
          <w:rFonts w:ascii="Times New Roman" w:hAnsi="Times New Roman" w:cs="Times New Roman"/>
          <w:sz w:val="18"/>
          <w:szCs w:val="18"/>
        </w:rPr>
        <w:footnoteRef/>
      </w:r>
      <w:r w:rsidRPr="0082110D">
        <w:rPr>
          <w:rFonts w:ascii="Times New Roman" w:hAnsi="Times New Roman" w:cs="Times New Roman"/>
          <w:sz w:val="18"/>
          <w:szCs w:val="18"/>
        </w:rPr>
        <w:t xml:space="preserve"> See for example: “The Water Resource Implications of a Changing Climate in the Volta River Basin” (McCartney et al, </w:t>
      </w:r>
      <w:hyperlink r:id="rId2" w:history="1">
        <w:r w:rsidRPr="0082110D">
          <w:rPr>
            <w:rStyle w:val="Hyperlink"/>
            <w:rFonts w:ascii="Times New Roman" w:hAnsi="Times New Roman" w:cs="Times New Roman"/>
            <w:sz w:val="18"/>
            <w:szCs w:val="18"/>
          </w:rPr>
          <w:t>http://www.iwmi.cgiar.org/Publications/IWMI_Research_Reports/PDF/PUB146/RR146.pdf</w:t>
        </w:r>
      </w:hyperlink>
      <w:r w:rsidRPr="0082110D">
        <w:rPr>
          <w:rFonts w:ascii="Times New Roman" w:hAnsi="Times New Roman" w:cs="Times New Roman"/>
          <w:sz w:val="18"/>
          <w:szCs w:val="18"/>
        </w:rPr>
        <w:t xml:space="preserve">) and “A Risky Climate for Southern African Hydro,” </w:t>
      </w:r>
      <w:proofErr w:type="spellStart"/>
      <w:r w:rsidRPr="0082110D">
        <w:rPr>
          <w:rFonts w:ascii="Times New Roman" w:hAnsi="Times New Roman" w:cs="Times New Roman"/>
          <w:sz w:val="18"/>
          <w:szCs w:val="18"/>
        </w:rPr>
        <w:t>Beilfuss</w:t>
      </w:r>
      <w:proofErr w:type="spellEnd"/>
      <w:r w:rsidRPr="0082110D">
        <w:rPr>
          <w:rFonts w:ascii="Times New Roman" w:hAnsi="Times New Roman" w:cs="Times New Roman"/>
          <w:sz w:val="18"/>
          <w:szCs w:val="18"/>
        </w:rPr>
        <w:t>, http://www.internationalrivers.org/resources/a-risky-climate-for-southern-african-hydro-7673</w:t>
      </w:r>
    </w:p>
  </w:footnote>
  <w:footnote w:id="16">
    <w:p w14:paraId="4183228E" w14:textId="65B97873" w:rsidR="00387715" w:rsidRPr="00EA02B8" w:rsidRDefault="00387715">
      <w:pPr>
        <w:pStyle w:val="FootnoteText"/>
        <w:rPr>
          <w:rFonts w:ascii="Times New Roman" w:hAnsi="Times New Roman" w:cs="Times New Roman"/>
          <w:sz w:val="18"/>
          <w:szCs w:val="18"/>
        </w:rPr>
      </w:pPr>
      <w:r w:rsidRPr="00EA02B8">
        <w:rPr>
          <w:rStyle w:val="FootnoteReference"/>
          <w:rFonts w:ascii="Times New Roman" w:hAnsi="Times New Roman" w:cs="Times New Roman"/>
          <w:sz w:val="18"/>
          <w:szCs w:val="18"/>
        </w:rPr>
        <w:footnoteRef/>
      </w:r>
      <w:r w:rsidRPr="00EA02B8">
        <w:rPr>
          <w:rFonts w:ascii="Times New Roman" w:hAnsi="Times New Roman" w:cs="Times New Roman"/>
          <w:sz w:val="18"/>
          <w:szCs w:val="18"/>
        </w:rPr>
        <w:t xml:space="preserve"> https://pangea.stanford.edu/ERE/pdf/IGAstandard/SGW/2011/sanyal3.pdf</w:t>
      </w:r>
    </w:p>
  </w:footnote>
  <w:footnote w:id="17">
    <w:p w14:paraId="348DF2FB" w14:textId="6E0652D0" w:rsidR="00387715" w:rsidRPr="00744D83" w:rsidRDefault="00387715">
      <w:pPr>
        <w:pStyle w:val="FootnoteText"/>
        <w:rPr>
          <w:rFonts w:ascii="Times New Roman" w:hAnsi="Times New Roman" w:cs="Times New Roman"/>
          <w:sz w:val="18"/>
          <w:szCs w:val="18"/>
        </w:rPr>
      </w:pPr>
      <w:r w:rsidRPr="00744D83">
        <w:rPr>
          <w:rStyle w:val="FootnoteReference"/>
          <w:rFonts w:ascii="Times New Roman" w:hAnsi="Times New Roman" w:cs="Times New Roman"/>
          <w:sz w:val="18"/>
          <w:szCs w:val="18"/>
        </w:rPr>
        <w:footnoteRef/>
      </w:r>
      <w:r w:rsidRPr="00744D83">
        <w:rPr>
          <w:rFonts w:ascii="Times New Roman" w:hAnsi="Times New Roman" w:cs="Times New Roman"/>
          <w:sz w:val="18"/>
          <w:szCs w:val="18"/>
        </w:rPr>
        <w:t xml:space="preserve"> </w:t>
      </w:r>
      <w:r>
        <w:rPr>
          <w:rFonts w:ascii="Times New Roman" w:hAnsi="Times New Roman" w:cs="Times New Roman"/>
          <w:sz w:val="18"/>
          <w:szCs w:val="18"/>
        </w:rPr>
        <w:t xml:space="preserve">See </w:t>
      </w:r>
      <w:r w:rsidRPr="00744D83">
        <w:rPr>
          <w:rFonts w:ascii="Times New Roman" w:hAnsi="Times New Roman" w:cs="Times New Roman"/>
          <w:sz w:val="18"/>
          <w:szCs w:val="18"/>
        </w:rPr>
        <w:t>http://www.independent.co.ug/cover-story/5390-why-is-bujagali-power-expensive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6D3F"/>
    <w:multiLevelType w:val="hybridMultilevel"/>
    <w:tmpl w:val="9978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B52D12"/>
    <w:multiLevelType w:val="hybridMultilevel"/>
    <w:tmpl w:val="8A2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5111DF"/>
    <w:multiLevelType w:val="hybridMultilevel"/>
    <w:tmpl w:val="0EBA6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22142E"/>
    <w:multiLevelType w:val="hybridMultilevel"/>
    <w:tmpl w:val="ABA2E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B312B8"/>
    <w:multiLevelType w:val="multilevel"/>
    <w:tmpl w:val="B6AEDE76"/>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44FA66E9"/>
    <w:multiLevelType w:val="hybridMultilevel"/>
    <w:tmpl w:val="78A82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1A48C9"/>
    <w:multiLevelType w:val="multilevel"/>
    <w:tmpl w:val="0C1610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5BEA6D41"/>
    <w:multiLevelType w:val="hybridMultilevel"/>
    <w:tmpl w:val="47EA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A30711"/>
    <w:multiLevelType w:val="hybridMultilevel"/>
    <w:tmpl w:val="FC36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E800E4"/>
    <w:multiLevelType w:val="multilevel"/>
    <w:tmpl w:val="D694A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FBA0615"/>
    <w:multiLevelType w:val="hybridMultilevel"/>
    <w:tmpl w:val="D06C5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48155C"/>
    <w:multiLevelType w:val="multilevel"/>
    <w:tmpl w:val="394C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39F7281"/>
    <w:multiLevelType w:val="hybridMultilevel"/>
    <w:tmpl w:val="17547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5A747F0"/>
    <w:multiLevelType w:val="multilevel"/>
    <w:tmpl w:val="2098E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A432A8C"/>
    <w:multiLevelType w:val="multilevel"/>
    <w:tmpl w:val="10C00912"/>
    <w:lvl w:ilvl="0">
      <w:start w:val="1"/>
      <w:numFmt w:val="decimal"/>
      <w:lvlText w:val="%1."/>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6"/>
  </w:num>
  <w:num w:numId="2">
    <w:abstractNumId w:val="4"/>
  </w:num>
  <w:num w:numId="3">
    <w:abstractNumId w:val="14"/>
  </w:num>
  <w:num w:numId="4">
    <w:abstractNumId w:val="13"/>
  </w:num>
  <w:num w:numId="5">
    <w:abstractNumId w:val="9"/>
  </w:num>
  <w:num w:numId="6">
    <w:abstractNumId w:val="11"/>
  </w:num>
  <w:num w:numId="7">
    <w:abstractNumId w:val="12"/>
  </w:num>
  <w:num w:numId="8">
    <w:abstractNumId w:val="0"/>
  </w:num>
  <w:num w:numId="9">
    <w:abstractNumId w:val="2"/>
  </w:num>
  <w:num w:numId="10">
    <w:abstractNumId w:val="5"/>
  </w:num>
  <w:num w:numId="11">
    <w:abstractNumId w:val="3"/>
  </w:num>
  <w:num w:numId="12">
    <w:abstractNumId w:val="8"/>
  </w:num>
  <w:num w:numId="13">
    <w:abstractNumId w:val="1"/>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doNotTrackMove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8793A"/>
    <w:rsid w:val="00005B30"/>
    <w:rsid w:val="0000633C"/>
    <w:rsid w:val="00006D12"/>
    <w:rsid w:val="0001164D"/>
    <w:rsid w:val="000162ED"/>
    <w:rsid w:val="00017CDF"/>
    <w:rsid w:val="00022904"/>
    <w:rsid w:val="0003213F"/>
    <w:rsid w:val="000557C0"/>
    <w:rsid w:val="00060177"/>
    <w:rsid w:val="00083D53"/>
    <w:rsid w:val="000852F5"/>
    <w:rsid w:val="0008672D"/>
    <w:rsid w:val="00090661"/>
    <w:rsid w:val="00096BBA"/>
    <w:rsid w:val="00097004"/>
    <w:rsid w:val="000B3CFE"/>
    <w:rsid w:val="000B46D0"/>
    <w:rsid w:val="000B5B35"/>
    <w:rsid w:val="000B5E56"/>
    <w:rsid w:val="000B67A6"/>
    <w:rsid w:val="000C137F"/>
    <w:rsid w:val="000C205B"/>
    <w:rsid w:val="000C4203"/>
    <w:rsid w:val="000C6AF4"/>
    <w:rsid w:val="000C79AE"/>
    <w:rsid w:val="000E275B"/>
    <w:rsid w:val="000F2DF5"/>
    <w:rsid w:val="000F4061"/>
    <w:rsid w:val="000F75D0"/>
    <w:rsid w:val="00106B19"/>
    <w:rsid w:val="00107875"/>
    <w:rsid w:val="00111EB2"/>
    <w:rsid w:val="00126D1A"/>
    <w:rsid w:val="001277C4"/>
    <w:rsid w:val="00130B70"/>
    <w:rsid w:val="0013327C"/>
    <w:rsid w:val="00145620"/>
    <w:rsid w:val="00157CE0"/>
    <w:rsid w:val="00160C29"/>
    <w:rsid w:val="0016120D"/>
    <w:rsid w:val="00161C33"/>
    <w:rsid w:val="00164989"/>
    <w:rsid w:val="00167068"/>
    <w:rsid w:val="00181A20"/>
    <w:rsid w:val="00182C23"/>
    <w:rsid w:val="0018782D"/>
    <w:rsid w:val="00190A06"/>
    <w:rsid w:val="00192840"/>
    <w:rsid w:val="00196321"/>
    <w:rsid w:val="001A1013"/>
    <w:rsid w:val="001A245A"/>
    <w:rsid w:val="001A2EFA"/>
    <w:rsid w:val="001B01F9"/>
    <w:rsid w:val="001C10B9"/>
    <w:rsid w:val="001C4E7D"/>
    <w:rsid w:val="001C6578"/>
    <w:rsid w:val="001D3C22"/>
    <w:rsid w:val="001D7AE7"/>
    <w:rsid w:val="001E1C87"/>
    <w:rsid w:val="001E1D2D"/>
    <w:rsid w:val="001E2096"/>
    <w:rsid w:val="001E4B6F"/>
    <w:rsid w:val="001E6E6B"/>
    <w:rsid w:val="001F04D3"/>
    <w:rsid w:val="001F4745"/>
    <w:rsid w:val="001F782B"/>
    <w:rsid w:val="00200B81"/>
    <w:rsid w:val="00205806"/>
    <w:rsid w:val="00206B5F"/>
    <w:rsid w:val="00216192"/>
    <w:rsid w:val="00221707"/>
    <w:rsid w:val="0022339C"/>
    <w:rsid w:val="00226377"/>
    <w:rsid w:val="00240763"/>
    <w:rsid w:val="0024271B"/>
    <w:rsid w:val="00245C5E"/>
    <w:rsid w:val="002477A2"/>
    <w:rsid w:val="00256107"/>
    <w:rsid w:val="00263036"/>
    <w:rsid w:val="00265AD1"/>
    <w:rsid w:val="00265BBE"/>
    <w:rsid w:val="00270354"/>
    <w:rsid w:val="002710D4"/>
    <w:rsid w:val="00282163"/>
    <w:rsid w:val="002A0EFA"/>
    <w:rsid w:val="002D0208"/>
    <w:rsid w:val="002E2092"/>
    <w:rsid w:val="002E3AE2"/>
    <w:rsid w:val="002F1CB2"/>
    <w:rsid w:val="002F3ADD"/>
    <w:rsid w:val="002F46D4"/>
    <w:rsid w:val="00300453"/>
    <w:rsid w:val="00306A73"/>
    <w:rsid w:val="003114A5"/>
    <w:rsid w:val="00312943"/>
    <w:rsid w:val="00312C6E"/>
    <w:rsid w:val="003132D5"/>
    <w:rsid w:val="00315448"/>
    <w:rsid w:val="00323A87"/>
    <w:rsid w:val="0032714B"/>
    <w:rsid w:val="003354AD"/>
    <w:rsid w:val="00343609"/>
    <w:rsid w:val="00345672"/>
    <w:rsid w:val="00347998"/>
    <w:rsid w:val="00353B65"/>
    <w:rsid w:val="00361A4C"/>
    <w:rsid w:val="00373A6B"/>
    <w:rsid w:val="00377055"/>
    <w:rsid w:val="003839B2"/>
    <w:rsid w:val="00385541"/>
    <w:rsid w:val="00387715"/>
    <w:rsid w:val="00394889"/>
    <w:rsid w:val="00396048"/>
    <w:rsid w:val="00396B3B"/>
    <w:rsid w:val="003A0B1D"/>
    <w:rsid w:val="003A3CEC"/>
    <w:rsid w:val="003A5E09"/>
    <w:rsid w:val="003B688E"/>
    <w:rsid w:val="003C5EBC"/>
    <w:rsid w:val="003E11DF"/>
    <w:rsid w:val="003E2863"/>
    <w:rsid w:val="003E3DAA"/>
    <w:rsid w:val="003E526E"/>
    <w:rsid w:val="00410117"/>
    <w:rsid w:val="004167B0"/>
    <w:rsid w:val="0043008B"/>
    <w:rsid w:val="00433F65"/>
    <w:rsid w:val="00435917"/>
    <w:rsid w:val="004408F8"/>
    <w:rsid w:val="00440E71"/>
    <w:rsid w:val="00441D03"/>
    <w:rsid w:val="00443F74"/>
    <w:rsid w:val="00456265"/>
    <w:rsid w:val="00456731"/>
    <w:rsid w:val="0047212B"/>
    <w:rsid w:val="00490CCE"/>
    <w:rsid w:val="004939DB"/>
    <w:rsid w:val="00496CB5"/>
    <w:rsid w:val="0049757F"/>
    <w:rsid w:val="004A1291"/>
    <w:rsid w:val="004A5DAC"/>
    <w:rsid w:val="004A7697"/>
    <w:rsid w:val="004B1D18"/>
    <w:rsid w:val="004B7C91"/>
    <w:rsid w:val="004C5EDB"/>
    <w:rsid w:val="004F412E"/>
    <w:rsid w:val="004F418C"/>
    <w:rsid w:val="004F6535"/>
    <w:rsid w:val="00504FCA"/>
    <w:rsid w:val="00504FF0"/>
    <w:rsid w:val="005130CE"/>
    <w:rsid w:val="00515C9D"/>
    <w:rsid w:val="00526554"/>
    <w:rsid w:val="00526B5F"/>
    <w:rsid w:val="00531E4C"/>
    <w:rsid w:val="00532160"/>
    <w:rsid w:val="00533750"/>
    <w:rsid w:val="00540E42"/>
    <w:rsid w:val="0054503C"/>
    <w:rsid w:val="0054664E"/>
    <w:rsid w:val="00551D3C"/>
    <w:rsid w:val="00552826"/>
    <w:rsid w:val="00554C10"/>
    <w:rsid w:val="0056553E"/>
    <w:rsid w:val="005660AE"/>
    <w:rsid w:val="005711AD"/>
    <w:rsid w:val="00572289"/>
    <w:rsid w:val="00585E87"/>
    <w:rsid w:val="005914C7"/>
    <w:rsid w:val="00592BCA"/>
    <w:rsid w:val="00593396"/>
    <w:rsid w:val="00594F50"/>
    <w:rsid w:val="00595441"/>
    <w:rsid w:val="00596024"/>
    <w:rsid w:val="005A1CBD"/>
    <w:rsid w:val="005A3F54"/>
    <w:rsid w:val="005A4E1F"/>
    <w:rsid w:val="005A4EFC"/>
    <w:rsid w:val="005A5D45"/>
    <w:rsid w:val="005B5C00"/>
    <w:rsid w:val="005B757E"/>
    <w:rsid w:val="005C1F12"/>
    <w:rsid w:val="005C2F45"/>
    <w:rsid w:val="005C43DB"/>
    <w:rsid w:val="005C5070"/>
    <w:rsid w:val="005D28A7"/>
    <w:rsid w:val="005D76CB"/>
    <w:rsid w:val="005E45F0"/>
    <w:rsid w:val="005E4F3B"/>
    <w:rsid w:val="005F6694"/>
    <w:rsid w:val="0062443F"/>
    <w:rsid w:val="00624805"/>
    <w:rsid w:val="00625250"/>
    <w:rsid w:val="0062630F"/>
    <w:rsid w:val="0063459F"/>
    <w:rsid w:val="006353BB"/>
    <w:rsid w:val="006468DC"/>
    <w:rsid w:val="00660BC6"/>
    <w:rsid w:val="0066260A"/>
    <w:rsid w:val="006637C2"/>
    <w:rsid w:val="006807B7"/>
    <w:rsid w:val="00684116"/>
    <w:rsid w:val="006940CF"/>
    <w:rsid w:val="00695BA4"/>
    <w:rsid w:val="006A0EEA"/>
    <w:rsid w:val="006A1696"/>
    <w:rsid w:val="006A2118"/>
    <w:rsid w:val="006A3A6A"/>
    <w:rsid w:val="006B33CA"/>
    <w:rsid w:val="006B7A5F"/>
    <w:rsid w:val="006C60E0"/>
    <w:rsid w:val="006D0B6D"/>
    <w:rsid w:val="006E07DF"/>
    <w:rsid w:val="006E1F61"/>
    <w:rsid w:val="006E4E60"/>
    <w:rsid w:val="006E59BF"/>
    <w:rsid w:val="006E6E16"/>
    <w:rsid w:val="006F0BFD"/>
    <w:rsid w:val="007003D8"/>
    <w:rsid w:val="00701F88"/>
    <w:rsid w:val="00713D85"/>
    <w:rsid w:val="007208C3"/>
    <w:rsid w:val="007264A1"/>
    <w:rsid w:val="00730E00"/>
    <w:rsid w:val="00731D46"/>
    <w:rsid w:val="00735CF3"/>
    <w:rsid w:val="0074025A"/>
    <w:rsid w:val="00744D83"/>
    <w:rsid w:val="0075302F"/>
    <w:rsid w:val="007674FE"/>
    <w:rsid w:val="00771F13"/>
    <w:rsid w:val="00774476"/>
    <w:rsid w:val="007803D0"/>
    <w:rsid w:val="007805DA"/>
    <w:rsid w:val="00782B13"/>
    <w:rsid w:val="0079169F"/>
    <w:rsid w:val="007A5482"/>
    <w:rsid w:val="007B5FD8"/>
    <w:rsid w:val="007C0AD1"/>
    <w:rsid w:val="007C3134"/>
    <w:rsid w:val="007C47CF"/>
    <w:rsid w:val="007D441F"/>
    <w:rsid w:val="007D4758"/>
    <w:rsid w:val="007E2C80"/>
    <w:rsid w:val="007F2EEA"/>
    <w:rsid w:val="007F37CB"/>
    <w:rsid w:val="007F55B3"/>
    <w:rsid w:val="007F6636"/>
    <w:rsid w:val="00802213"/>
    <w:rsid w:val="00802B76"/>
    <w:rsid w:val="0080628A"/>
    <w:rsid w:val="0082110D"/>
    <w:rsid w:val="00825938"/>
    <w:rsid w:val="00832A59"/>
    <w:rsid w:val="00832F5C"/>
    <w:rsid w:val="00846B1A"/>
    <w:rsid w:val="00847093"/>
    <w:rsid w:val="008579E6"/>
    <w:rsid w:val="00862416"/>
    <w:rsid w:val="00862584"/>
    <w:rsid w:val="008626B8"/>
    <w:rsid w:val="00872A2D"/>
    <w:rsid w:val="00881A3D"/>
    <w:rsid w:val="0089025A"/>
    <w:rsid w:val="008919AC"/>
    <w:rsid w:val="008A0F2C"/>
    <w:rsid w:val="008A2FA7"/>
    <w:rsid w:val="008A6282"/>
    <w:rsid w:val="008A7FD9"/>
    <w:rsid w:val="008B54D0"/>
    <w:rsid w:val="008C106C"/>
    <w:rsid w:val="008C6F60"/>
    <w:rsid w:val="008D473E"/>
    <w:rsid w:val="008D51BA"/>
    <w:rsid w:val="008E31BE"/>
    <w:rsid w:val="008E3C36"/>
    <w:rsid w:val="008E7043"/>
    <w:rsid w:val="008E7ED6"/>
    <w:rsid w:val="008F1339"/>
    <w:rsid w:val="00900013"/>
    <w:rsid w:val="0090621B"/>
    <w:rsid w:val="00912A85"/>
    <w:rsid w:val="00913930"/>
    <w:rsid w:val="00916D10"/>
    <w:rsid w:val="00930613"/>
    <w:rsid w:val="009369BB"/>
    <w:rsid w:val="009377CE"/>
    <w:rsid w:val="00937D6D"/>
    <w:rsid w:val="00941D8C"/>
    <w:rsid w:val="00944F66"/>
    <w:rsid w:val="00952219"/>
    <w:rsid w:val="00953201"/>
    <w:rsid w:val="00955728"/>
    <w:rsid w:val="00961887"/>
    <w:rsid w:val="00963C92"/>
    <w:rsid w:val="00964665"/>
    <w:rsid w:val="009725EA"/>
    <w:rsid w:val="00973846"/>
    <w:rsid w:val="009814DB"/>
    <w:rsid w:val="00982829"/>
    <w:rsid w:val="00993B93"/>
    <w:rsid w:val="009A24D0"/>
    <w:rsid w:val="009A4898"/>
    <w:rsid w:val="009A543F"/>
    <w:rsid w:val="009B3F80"/>
    <w:rsid w:val="009B6B73"/>
    <w:rsid w:val="009C1F3D"/>
    <w:rsid w:val="009C3351"/>
    <w:rsid w:val="009C3E5B"/>
    <w:rsid w:val="009C7E24"/>
    <w:rsid w:val="009E1E7C"/>
    <w:rsid w:val="009E21F2"/>
    <w:rsid w:val="009E2503"/>
    <w:rsid w:val="009E4993"/>
    <w:rsid w:val="009E679E"/>
    <w:rsid w:val="009E6A18"/>
    <w:rsid w:val="009E71D8"/>
    <w:rsid w:val="009F4E3C"/>
    <w:rsid w:val="009F53B2"/>
    <w:rsid w:val="009F615D"/>
    <w:rsid w:val="00A032F0"/>
    <w:rsid w:val="00A117C7"/>
    <w:rsid w:val="00A162D8"/>
    <w:rsid w:val="00A21F88"/>
    <w:rsid w:val="00A27526"/>
    <w:rsid w:val="00A34048"/>
    <w:rsid w:val="00A36830"/>
    <w:rsid w:val="00A44813"/>
    <w:rsid w:val="00A54C0B"/>
    <w:rsid w:val="00A54D9F"/>
    <w:rsid w:val="00A6250D"/>
    <w:rsid w:val="00A6561D"/>
    <w:rsid w:val="00A7094E"/>
    <w:rsid w:val="00A74DB8"/>
    <w:rsid w:val="00A80F08"/>
    <w:rsid w:val="00A81E48"/>
    <w:rsid w:val="00A85574"/>
    <w:rsid w:val="00A91A45"/>
    <w:rsid w:val="00A93F52"/>
    <w:rsid w:val="00AA0298"/>
    <w:rsid w:val="00AA791C"/>
    <w:rsid w:val="00AB3337"/>
    <w:rsid w:val="00AC59A2"/>
    <w:rsid w:val="00AC770E"/>
    <w:rsid w:val="00AD67EB"/>
    <w:rsid w:val="00AE0DA5"/>
    <w:rsid w:val="00AE2B4D"/>
    <w:rsid w:val="00AE589F"/>
    <w:rsid w:val="00AE5D37"/>
    <w:rsid w:val="00AE6658"/>
    <w:rsid w:val="00AF1361"/>
    <w:rsid w:val="00B00C1D"/>
    <w:rsid w:val="00B241AD"/>
    <w:rsid w:val="00B27810"/>
    <w:rsid w:val="00B27B8B"/>
    <w:rsid w:val="00B32A23"/>
    <w:rsid w:val="00B3362F"/>
    <w:rsid w:val="00B33EEE"/>
    <w:rsid w:val="00B34422"/>
    <w:rsid w:val="00B46766"/>
    <w:rsid w:val="00B50CA7"/>
    <w:rsid w:val="00B57B5F"/>
    <w:rsid w:val="00B6174C"/>
    <w:rsid w:val="00B63BDD"/>
    <w:rsid w:val="00B6448C"/>
    <w:rsid w:val="00B951EB"/>
    <w:rsid w:val="00BA2503"/>
    <w:rsid w:val="00BB3B62"/>
    <w:rsid w:val="00BC315F"/>
    <w:rsid w:val="00BC6F11"/>
    <w:rsid w:val="00BE56BF"/>
    <w:rsid w:val="00BF09E6"/>
    <w:rsid w:val="00BF4DC9"/>
    <w:rsid w:val="00BF5719"/>
    <w:rsid w:val="00BF6585"/>
    <w:rsid w:val="00C02DB1"/>
    <w:rsid w:val="00C0766D"/>
    <w:rsid w:val="00C167CE"/>
    <w:rsid w:val="00C204C4"/>
    <w:rsid w:val="00C204F9"/>
    <w:rsid w:val="00C253E1"/>
    <w:rsid w:val="00C265A0"/>
    <w:rsid w:val="00C30D16"/>
    <w:rsid w:val="00C36BA0"/>
    <w:rsid w:val="00C44941"/>
    <w:rsid w:val="00C51164"/>
    <w:rsid w:val="00C53F0F"/>
    <w:rsid w:val="00C54173"/>
    <w:rsid w:val="00C56118"/>
    <w:rsid w:val="00C70B6C"/>
    <w:rsid w:val="00C75778"/>
    <w:rsid w:val="00C80574"/>
    <w:rsid w:val="00C8793A"/>
    <w:rsid w:val="00C92262"/>
    <w:rsid w:val="00CA45A7"/>
    <w:rsid w:val="00CA4D07"/>
    <w:rsid w:val="00CB0195"/>
    <w:rsid w:val="00CC1FBB"/>
    <w:rsid w:val="00CC746B"/>
    <w:rsid w:val="00CD27FB"/>
    <w:rsid w:val="00CE036F"/>
    <w:rsid w:val="00CE3C97"/>
    <w:rsid w:val="00CF1058"/>
    <w:rsid w:val="00CF37FF"/>
    <w:rsid w:val="00D03F77"/>
    <w:rsid w:val="00D117A9"/>
    <w:rsid w:val="00D13694"/>
    <w:rsid w:val="00D20ECD"/>
    <w:rsid w:val="00D27018"/>
    <w:rsid w:val="00D36AEC"/>
    <w:rsid w:val="00D36E17"/>
    <w:rsid w:val="00D563CF"/>
    <w:rsid w:val="00D67BAC"/>
    <w:rsid w:val="00D71D0B"/>
    <w:rsid w:val="00D744A1"/>
    <w:rsid w:val="00D756DB"/>
    <w:rsid w:val="00D83A39"/>
    <w:rsid w:val="00D90F70"/>
    <w:rsid w:val="00DA2A7C"/>
    <w:rsid w:val="00DA4855"/>
    <w:rsid w:val="00DB1675"/>
    <w:rsid w:val="00DB1E66"/>
    <w:rsid w:val="00DB3717"/>
    <w:rsid w:val="00DD0127"/>
    <w:rsid w:val="00DE3C51"/>
    <w:rsid w:val="00DE7B33"/>
    <w:rsid w:val="00E00C86"/>
    <w:rsid w:val="00E02077"/>
    <w:rsid w:val="00E03BCF"/>
    <w:rsid w:val="00E25E11"/>
    <w:rsid w:val="00E26FA7"/>
    <w:rsid w:val="00E33187"/>
    <w:rsid w:val="00E347D5"/>
    <w:rsid w:val="00E37649"/>
    <w:rsid w:val="00E43603"/>
    <w:rsid w:val="00E53CE4"/>
    <w:rsid w:val="00E5770F"/>
    <w:rsid w:val="00E61B05"/>
    <w:rsid w:val="00E6309D"/>
    <w:rsid w:val="00E6482A"/>
    <w:rsid w:val="00E709B4"/>
    <w:rsid w:val="00E71996"/>
    <w:rsid w:val="00E735B6"/>
    <w:rsid w:val="00E90118"/>
    <w:rsid w:val="00E923FA"/>
    <w:rsid w:val="00E92483"/>
    <w:rsid w:val="00E97685"/>
    <w:rsid w:val="00EA02B8"/>
    <w:rsid w:val="00EB26CA"/>
    <w:rsid w:val="00EC3231"/>
    <w:rsid w:val="00EE4DF1"/>
    <w:rsid w:val="00EE61E2"/>
    <w:rsid w:val="00EE676E"/>
    <w:rsid w:val="00EE6FCF"/>
    <w:rsid w:val="00EE7447"/>
    <w:rsid w:val="00EE76E3"/>
    <w:rsid w:val="00EE7D1B"/>
    <w:rsid w:val="00EE7F40"/>
    <w:rsid w:val="00EF01FC"/>
    <w:rsid w:val="00EF1553"/>
    <w:rsid w:val="00EF2410"/>
    <w:rsid w:val="00EF3C60"/>
    <w:rsid w:val="00EF6A2C"/>
    <w:rsid w:val="00F02619"/>
    <w:rsid w:val="00F14EB9"/>
    <w:rsid w:val="00F171DA"/>
    <w:rsid w:val="00F178E8"/>
    <w:rsid w:val="00F23F88"/>
    <w:rsid w:val="00F27173"/>
    <w:rsid w:val="00F27A1B"/>
    <w:rsid w:val="00F30898"/>
    <w:rsid w:val="00F41FBF"/>
    <w:rsid w:val="00F462E2"/>
    <w:rsid w:val="00F523C6"/>
    <w:rsid w:val="00F53546"/>
    <w:rsid w:val="00F6051D"/>
    <w:rsid w:val="00F620E7"/>
    <w:rsid w:val="00F642C8"/>
    <w:rsid w:val="00F87D75"/>
    <w:rsid w:val="00F938E5"/>
    <w:rsid w:val="00F95875"/>
    <w:rsid w:val="00F973CE"/>
    <w:rsid w:val="00FA1359"/>
    <w:rsid w:val="00FA5451"/>
    <w:rsid w:val="00FD0B1F"/>
    <w:rsid w:val="00FD39F4"/>
    <w:rsid w:val="00FD4647"/>
    <w:rsid w:val="00FD5397"/>
    <w:rsid w:val="00FD69A8"/>
    <w:rsid w:val="00FE54C1"/>
    <w:rsid w:val="00FF090C"/>
    <w:rsid w:val="00FF50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A4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32F0"/>
  </w:style>
  <w:style w:type="paragraph" w:styleId="Heading1">
    <w:name w:val="heading 1"/>
    <w:basedOn w:val="Normal"/>
    <w:next w:val="Normal"/>
    <w:pPr>
      <w:keepNext/>
      <w:keepLines/>
      <w:spacing w:before="200" w:line="276" w:lineRule="auto"/>
      <w:outlineLvl w:val="0"/>
    </w:pPr>
    <w:rPr>
      <w:rFonts w:ascii="Trebuchet MS" w:eastAsia="Trebuchet MS" w:hAnsi="Trebuchet MS" w:cs="Trebuchet MS"/>
      <w:b/>
      <w:sz w:val="32"/>
    </w:rPr>
  </w:style>
  <w:style w:type="paragraph" w:styleId="Heading2">
    <w:name w:val="heading 2"/>
    <w:basedOn w:val="Normal"/>
    <w:next w:val="Normal"/>
    <w:pPr>
      <w:keepNext/>
      <w:keepLines/>
      <w:spacing w:before="200" w:line="276" w:lineRule="auto"/>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line="276" w:lineRule="auto"/>
      <w:outlineLvl w:val="2"/>
    </w:pPr>
    <w:rPr>
      <w:rFonts w:ascii="Trebuchet MS" w:eastAsia="Trebuchet MS" w:hAnsi="Trebuchet MS" w:cs="Trebuchet MS"/>
      <w:b/>
      <w:color w:val="666666"/>
    </w:rPr>
  </w:style>
  <w:style w:type="paragraph" w:styleId="Heading4">
    <w:name w:val="heading 4"/>
    <w:basedOn w:val="Normal"/>
    <w:next w:val="Normal"/>
    <w:pPr>
      <w:keepNext/>
      <w:keepLines/>
      <w:spacing w:before="160" w:line="276" w:lineRule="auto"/>
      <w:outlineLvl w:val="3"/>
    </w:pPr>
    <w:rPr>
      <w:rFonts w:ascii="Trebuchet MS" w:eastAsia="Trebuchet MS" w:hAnsi="Trebuchet MS" w:cs="Trebuchet MS"/>
      <w:b/>
      <w:color w:val="666666"/>
      <w:sz w:val="22"/>
      <w:u w:val="single"/>
    </w:rPr>
  </w:style>
  <w:style w:type="paragraph" w:styleId="Heading5">
    <w:name w:val="heading 5"/>
    <w:basedOn w:val="Normal"/>
    <w:next w:val="Normal"/>
    <w:pPr>
      <w:keepNext/>
      <w:keepLines/>
      <w:spacing w:before="160" w:line="276" w:lineRule="auto"/>
      <w:outlineLvl w:val="4"/>
    </w:pPr>
    <w:rPr>
      <w:rFonts w:ascii="Trebuchet MS" w:eastAsia="Trebuchet MS" w:hAnsi="Trebuchet MS" w:cs="Trebuchet MS"/>
      <w:b/>
      <w:color w:val="666666"/>
      <w:sz w:val="22"/>
    </w:rPr>
  </w:style>
  <w:style w:type="paragraph" w:styleId="Heading6">
    <w:name w:val="heading 6"/>
    <w:basedOn w:val="Normal"/>
    <w:next w:val="Normal"/>
    <w:pPr>
      <w:keepNext/>
      <w:keepLines/>
      <w:spacing w:before="160" w:line="276" w:lineRule="auto"/>
      <w:outlineLvl w:val="5"/>
    </w:pPr>
    <w:rPr>
      <w:rFonts w:ascii="Trebuchet MS" w:eastAsia="Trebuchet MS" w:hAnsi="Trebuchet MS" w:cs="Trebuchet MS"/>
      <w:b/>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76" w:lineRule="auto"/>
    </w:pPr>
    <w:rPr>
      <w:rFonts w:ascii="Trebuchet MS" w:eastAsia="Trebuchet MS" w:hAnsi="Trebuchet MS" w:cs="Trebuchet MS"/>
      <w:b/>
      <w:sz w:val="42"/>
    </w:rPr>
  </w:style>
  <w:style w:type="paragraph" w:styleId="Subtitle">
    <w:name w:val="Subtitle"/>
    <w:basedOn w:val="Normal"/>
    <w:next w:val="Normal"/>
    <w:pPr>
      <w:keepNext/>
      <w:keepLines/>
      <w:spacing w:after="200" w:line="276" w:lineRule="auto"/>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3603"/>
    <w:rPr>
      <w:rFonts w:ascii="Tahoma" w:hAnsi="Tahoma" w:cs="Tahoma"/>
      <w:sz w:val="16"/>
      <w:szCs w:val="16"/>
    </w:rPr>
  </w:style>
  <w:style w:type="character" w:customStyle="1" w:styleId="BalloonTextChar">
    <w:name w:val="Balloon Text Char"/>
    <w:basedOn w:val="DefaultParagraphFont"/>
    <w:link w:val="BalloonText"/>
    <w:uiPriority w:val="99"/>
    <w:semiHidden/>
    <w:rsid w:val="00E43603"/>
    <w:rPr>
      <w:rFonts w:ascii="Tahoma" w:hAnsi="Tahoma" w:cs="Tahoma"/>
      <w:sz w:val="16"/>
      <w:szCs w:val="16"/>
    </w:rPr>
  </w:style>
  <w:style w:type="character" w:styleId="Hyperlink">
    <w:name w:val="Hyperlink"/>
    <w:basedOn w:val="DefaultParagraphFont"/>
    <w:uiPriority w:val="99"/>
    <w:unhideWhenUsed/>
    <w:rsid w:val="004F412E"/>
    <w:rPr>
      <w:color w:val="0000FF" w:themeColor="hyperlink"/>
      <w:u w:val="single"/>
    </w:rPr>
  </w:style>
  <w:style w:type="paragraph" w:styleId="Header">
    <w:name w:val="header"/>
    <w:basedOn w:val="Normal"/>
    <w:link w:val="HeaderChar"/>
    <w:rsid w:val="00E6309D"/>
    <w:pPr>
      <w:tabs>
        <w:tab w:val="center" w:pos="4320"/>
        <w:tab w:val="right" w:pos="8640"/>
      </w:tabs>
    </w:pPr>
    <w:rPr>
      <w:rFonts w:ascii="Times New Roman" w:eastAsia="Times New Roman" w:hAnsi="Times New Roman" w:cs="Times New Roman"/>
      <w:color w:val="auto"/>
      <w:szCs w:val="24"/>
    </w:rPr>
  </w:style>
  <w:style w:type="character" w:customStyle="1" w:styleId="HeaderChar">
    <w:name w:val="Header Char"/>
    <w:basedOn w:val="DefaultParagraphFont"/>
    <w:link w:val="Header"/>
    <w:rsid w:val="00E6309D"/>
    <w:rPr>
      <w:rFonts w:ascii="Times New Roman" w:eastAsia="Times New Roman" w:hAnsi="Times New Roman" w:cs="Times New Roman"/>
      <w:color w:val="auto"/>
      <w:szCs w:val="24"/>
    </w:rPr>
  </w:style>
  <w:style w:type="paragraph" w:styleId="TOC1">
    <w:name w:val="toc 1"/>
    <w:basedOn w:val="Normal"/>
    <w:next w:val="Normal"/>
    <w:autoRedefine/>
    <w:semiHidden/>
    <w:rsid w:val="00E6309D"/>
    <w:pPr>
      <w:jc w:val="center"/>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7F55B3"/>
    <w:rPr>
      <w:color w:val="800080" w:themeColor="followedHyperlink"/>
      <w:u w:val="single"/>
    </w:rPr>
  </w:style>
  <w:style w:type="paragraph" w:styleId="NormalWeb">
    <w:name w:val="Normal (Web)"/>
    <w:basedOn w:val="Normal"/>
    <w:uiPriority w:val="99"/>
    <w:unhideWhenUsed/>
    <w:rsid w:val="00531E4C"/>
    <w:pPr>
      <w:spacing w:before="100" w:beforeAutospacing="1" w:after="100" w:afterAutospacing="1"/>
    </w:pPr>
    <w:rPr>
      <w:rFonts w:ascii="Times" w:hAnsi="Times" w:cs="Times New Roman"/>
      <w:color w:val="auto"/>
      <w:sz w:val="20"/>
    </w:rPr>
  </w:style>
  <w:style w:type="paragraph" w:styleId="CommentSubject">
    <w:name w:val="annotation subject"/>
    <w:basedOn w:val="CommentText"/>
    <w:next w:val="CommentText"/>
    <w:link w:val="CommentSubjectChar"/>
    <w:uiPriority w:val="99"/>
    <w:semiHidden/>
    <w:unhideWhenUsed/>
    <w:rsid w:val="00B27B8B"/>
    <w:rPr>
      <w:b/>
      <w:bCs/>
    </w:rPr>
  </w:style>
  <w:style w:type="character" w:customStyle="1" w:styleId="CommentSubjectChar">
    <w:name w:val="Comment Subject Char"/>
    <w:basedOn w:val="CommentTextChar"/>
    <w:link w:val="CommentSubject"/>
    <w:uiPriority w:val="99"/>
    <w:semiHidden/>
    <w:rsid w:val="00B27B8B"/>
    <w:rPr>
      <w:b/>
      <w:bCs/>
      <w:sz w:val="20"/>
    </w:rPr>
  </w:style>
  <w:style w:type="paragraph" w:styleId="FootnoteText">
    <w:name w:val="footnote text"/>
    <w:basedOn w:val="Normal"/>
    <w:link w:val="FootnoteTextChar"/>
    <w:uiPriority w:val="99"/>
    <w:unhideWhenUsed/>
    <w:rsid w:val="00396B3B"/>
    <w:rPr>
      <w:szCs w:val="24"/>
    </w:rPr>
  </w:style>
  <w:style w:type="character" w:customStyle="1" w:styleId="FootnoteTextChar">
    <w:name w:val="Footnote Text Char"/>
    <w:basedOn w:val="DefaultParagraphFont"/>
    <w:link w:val="FootnoteText"/>
    <w:uiPriority w:val="99"/>
    <w:rsid w:val="00396B3B"/>
    <w:rPr>
      <w:szCs w:val="24"/>
    </w:rPr>
  </w:style>
  <w:style w:type="character" w:styleId="FootnoteReference">
    <w:name w:val="footnote reference"/>
    <w:basedOn w:val="DefaultParagraphFont"/>
    <w:uiPriority w:val="99"/>
    <w:unhideWhenUsed/>
    <w:rsid w:val="00396B3B"/>
    <w:rPr>
      <w:vertAlign w:val="superscript"/>
    </w:rPr>
  </w:style>
  <w:style w:type="paragraph" w:styleId="Revision">
    <w:name w:val="Revision"/>
    <w:hidden/>
    <w:uiPriority w:val="99"/>
    <w:semiHidden/>
    <w:rsid w:val="00C92262"/>
  </w:style>
  <w:style w:type="table" w:styleId="TableGrid">
    <w:name w:val="Table Grid"/>
    <w:basedOn w:val="TableNormal"/>
    <w:uiPriority w:val="59"/>
    <w:rsid w:val="00126D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418C"/>
    <w:pPr>
      <w:ind w:left="720"/>
      <w:contextualSpacing/>
    </w:pPr>
  </w:style>
  <w:style w:type="character" w:customStyle="1" w:styleId="apple-converted-space">
    <w:name w:val="apple-converted-space"/>
    <w:basedOn w:val="DefaultParagraphFont"/>
    <w:rsid w:val="0056553E"/>
  </w:style>
  <w:style w:type="paragraph" w:styleId="Footer">
    <w:name w:val="footer"/>
    <w:basedOn w:val="Normal"/>
    <w:link w:val="FooterChar"/>
    <w:uiPriority w:val="99"/>
    <w:unhideWhenUsed/>
    <w:rsid w:val="00396048"/>
    <w:pPr>
      <w:tabs>
        <w:tab w:val="center" w:pos="4320"/>
        <w:tab w:val="right" w:pos="8640"/>
      </w:tabs>
    </w:pPr>
  </w:style>
  <w:style w:type="character" w:customStyle="1" w:styleId="FooterChar">
    <w:name w:val="Footer Char"/>
    <w:basedOn w:val="DefaultParagraphFont"/>
    <w:link w:val="Footer"/>
    <w:uiPriority w:val="99"/>
    <w:rsid w:val="00396048"/>
  </w:style>
  <w:style w:type="paragraph" w:styleId="Caption">
    <w:name w:val="caption"/>
    <w:basedOn w:val="Normal"/>
    <w:next w:val="Normal"/>
    <w:uiPriority w:val="35"/>
    <w:unhideWhenUsed/>
    <w:qFormat/>
    <w:rsid w:val="009E4993"/>
    <w:pPr>
      <w:spacing w:after="200"/>
    </w:pPr>
    <w:rPr>
      <w:b/>
      <w:bCs/>
      <w:color w:val="4F81BD" w:themeColor="accent1"/>
      <w:sz w:val="18"/>
      <w:szCs w:val="18"/>
    </w:rPr>
  </w:style>
  <w:style w:type="character" w:styleId="PageNumber">
    <w:name w:val="page number"/>
    <w:basedOn w:val="DefaultParagraphFont"/>
    <w:uiPriority w:val="99"/>
    <w:semiHidden/>
    <w:unhideWhenUsed/>
    <w:rsid w:val="001878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032F0"/>
  </w:style>
  <w:style w:type="paragraph" w:styleId="Heading1">
    <w:name w:val="heading 1"/>
    <w:basedOn w:val="Normal"/>
    <w:next w:val="Normal"/>
    <w:pPr>
      <w:keepNext/>
      <w:keepLines/>
      <w:spacing w:before="200" w:line="276" w:lineRule="auto"/>
      <w:outlineLvl w:val="0"/>
    </w:pPr>
    <w:rPr>
      <w:rFonts w:ascii="Trebuchet MS" w:eastAsia="Trebuchet MS" w:hAnsi="Trebuchet MS" w:cs="Trebuchet MS"/>
      <w:b/>
      <w:sz w:val="32"/>
    </w:rPr>
  </w:style>
  <w:style w:type="paragraph" w:styleId="Heading2">
    <w:name w:val="heading 2"/>
    <w:basedOn w:val="Normal"/>
    <w:next w:val="Normal"/>
    <w:pPr>
      <w:keepNext/>
      <w:keepLines/>
      <w:spacing w:before="200" w:line="276" w:lineRule="auto"/>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line="276" w:lineRule="auto"/>
      <w:outlineLvl w:val="2"/>
    </w:pPr>
    <w:rPr>
      <w:rFonts w:ascii="Trebuchet MS" w:eastAsia="Trebuchet MS" w:hAnsi="Trebuchet MS" w:cs="Trebuchet MS"/>
      <w:b/>
      <w:color w:val="666666"/>
    </w:rPr>
  </w:style>
  <w:style w:type="paragraph" w:styleId="Heading4">
    <w:name w:val="heading 4"/>
    <w:basedOn w:val="Normal"/>
    <w:next w:val="Normal"/>
    <w:pPr>
      <w:keepNext/>
      <w:keepLines/>
      <w:spacing w:before="160" w:line="276" w:lineRule="auto"/>
      <w:outlineLvl w:val="3"/>
    </w:pPr>
    <w:rPr>
      <w:rFonts w:ascii="Trebuchet MS" w:eastAsia="Trebuchet MS" w:hAnsi="Trebuchet MS" w:cs="Trebuchet MS"/>
      <w:b/>
      <w:color w:val="666666"/>
      <w:sz w:val="22"/>
      <w:u w:val="single"/>
    </w:rPr>
  </w:style>
  <w:style w:type="paragraph" w:styleId="Heading5">
    <w:name w:val="heading 5"/>
    <w:basedOn w:val="Normal"/>
    <w:next w:val="Normal"/>
    <w:pPr>
      <w:keepNext/>
      <w:keepLines/>
      <w:spacing w:before="160" w:line="276" w:lineRule="auto"/>
      <w:outlineLvl w:val="4"/>
    </w:pPr>
    <w:rPr>
      <w:rFonts w:ascii="Trebuchet MS" w:eastAsia="Trebuchet MS" w:hAnsi="Trebuchet MS" w:cs="Trebuchet MS"/>
      <w:b/>
      <w:color w:val="666666"/>
      <w:sz w:val="22"/>
    </w:rPr>
  </w:style>
  <w:style w:type="paragraph" w:styleId="Heading6">
    <w:name w:val="heading 6"/>
    <w:basedOn w:val="Normal"/>
    <w:next w:val="Normal"/>
    <w:pPr>
      <w:keepNext/>
      <w:keepLines/>
      <w:spacing w:before="160" w:line="276" w:lineRule="auto"/>
      <w:outlineLvl w:val="5"/>
    </w:pPr>
    <w:rPr>
      <w:rFonts w:ascii="Trebuchet MS" w:eastAsia="Trebuchet MS" w:hAnsi="Trebuchet MS" w:cs="Trebuchet MS"/>
      <w:b/>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line="276" w:lineRule="auto"/>
    </w:pPr>
    <w:rPr>
      <w:rFonts w:ascii="Trebuchet MS" w:eastAsia="Trebuchet MS" w:hAnsi="Trebuchet MS" w:cs="Trebuchet MS"/>
      <w:b/>
      <w:sz w:val="42"/>
    </w:rPr>
  </w:style>
  <w:style w:type="paragraph" w:styleId="Subtitle">
    <w:name w:val="Subtitle"/>
    <w:basedOn w:val="Normal"/>
    <w:next w:val="Normal"/>
    <w:pPr>
      <w:keepNext/>
      <w:keepLines/>
      <w:spacing w:after="200" w:line="276" w:lineRule="auto"/>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3603"/>
    <w:rPr>
      <w:rFonts w:ascii="Tahoma" w:hAnsi="Tahoma" w:cs="Tahoma"/>
      <w:sz w:val="16"/>
      <w:szCs w:val="16"/>
    </w:rPr>
  </w:style>
  <w:style w:type="character" w:customStyle="1" w:styleId="BalloonTextChar">
    <w:name w:val="Balloon Text Char"/>
    <w:basedOn w:val="DefaultParagraphFont"/>
    <w:link w:val="BalloonText"/>
    <w:uiPriority w:val="99"/>
    <w:semiHidden/>
    <w:rsid w:val="00E43603"/>
    <w:rPr>
      <w:rFonts w:ascii="Tahoma" w:hAnsi="Tahoma" w:cs="Tahoma"/>
      <w:sz w:val="16"/>
      <w:szCs w:val="16"/>
    </w:rPr>
  </w:style>
  <w:style w:type="character" w:styleId="Hyperlink">
    <w:name w:val="Hyperlink"/>
    <w:basedOn w:val="DefaultParagraphFont"/>
    <w:uiPriority w:val="99"/>
    <w:unhideWhenUsed/>
    <w:rsid w:val="004F412E"/>
    <w:rPr>
      <w:color w:val="0000FF" w:themeColor="hyperlink"/>
      <w:u w:val="single"/>
    </w:rPr>
  </w:style>
  <w:style w:type="paragraph" w:styleId="Header">
    <w:name w:val="header"/>
    <w:basedOn w:val="Normal"/>
    <w:link w:val="HeaderChar"/>
    <w:rsid w:val="00E6309D"/>
    <w:pPr>
      <w:tabs>
        <w:tab w:val="center" w:pos="4320"/>
        <w:tab w:val="right" w:pos="8640"/>
      </w:tabs>
    </w:pPr>
    <w:rPr>
      <w:rFonts w:ascii="Times New Roman" w:eastAsia="Times New Roman" w:hAnsi="Times New Roman" w:cs="Times New Roman"/>
      <w:color w:val="auto"/>
      <w:szCs w:val="24"/>
    </w:rPr>
  </w:style>
  <w:style w:type="character" w:customStyle="1" w:styleId="HeaderChar">
    <w:name w:val="Header Char"/>
    <w:basedOn w:val="DefaultParagraphFont"/>
    <w:link w:val="Header"/>
    <w:rsid w:val="00E6309D"/>
    <w:rPr>
      <w:rFonts w:ascii="Times New Roman" w:eastAsia="Times New Roman" w:hAnsi="Times New Roman" w:cs="Times New Roman"/>
      <w:color w:val="auto"/>
      <w:szCs w:val="24"/>
    </w:rPr>
  </w:style>
  <w:style w:type="paragraph" w:styleId="TOC1">
    <w:name w:val="toc 1"/>
    <w:basedOn w:val="Normal"/>
    <w:next w:val="Normal"/>
    <w:autoRedefine/>
    <w:semiHidden/>
    <w:rsid w:val="00E6309D"/>
    <w:pPr>
      <w:jc w:val="center"/>
    </w:pPr>
    <w:rPr>
      <w:rFonts w:ascii="Times New Roman" w:eastAsia="Times New Roman" w:hAnsi="Times New Roman" w:cs="Times New Roman"/>
      <w:color w:val="auto"/>
      <w:szCs w:val="24"/>
    </w:rPr>
  </w:style>
  <w:style w:type="character" w:styleId="FollowedHyperlink">
    <w:name w:val="FollowedHyperlink"/>
    <w:basedOn w:val="DefaultParagraphFont"/>
    <w:uiPriority w:val="99"/>
    <w:semiHidden/>
    <w:unhideWhenUsed/>
    <w:rsid w:val="007F55B3"/>
    <w:rPr>
      <w:color w:val="800080" w:themeColor="followedHyperlink"/>
      <w:u w:val="single"/>
    </w:rPr>
  </w:style>
  <w:style w:type="paragraph" w:styleId="NormalWeb">
    <w:name w:val="Normal (Web)"/>
    <w:basedOn w:val="Normal"/>
    <w:uiPriority w:val="99"/>
    <w:unhideWhenUsed/>
    <w:rsid w:val="00531E4C"/>
    <w:pPr>
      <w:spacing w:before="100" w:beforeAutospacing="1" w:after="100" w:afterAutospacing="1"/>
    </w:pPr>
    <w:rPr>
      <w:rFonts w:ascii="Times" w:hAnsi="Times" w:cs="Times New Roman"/>
      <w:color w:val="auto"/>
      <w:sz w:val="20"/>
    </w:rPr>
  </w:style>
  <w:style w:type="paragraph" w:styleId="CommentSubject">
    <w:name w:val="annotation subject"/>
    <w:basedOn w:val="CommentText"/>
    <w:next w:val="CommentText"/>
    <w:link w:val="CommentSubjectChar"/>
    <w:uiPriority w:val="99"/>
    <w:semiHidden/>
    <w:unhideWhenUsed/>
    <w:rsid w:val="00B27B8B"/>
    <w:rPr>
      <w:b/>
      <w:bCs/>
    </w:rPr>
  </w:style>
  <w:style w:type="character" w:customStyle="1" w:styleId="CommentSubjectChar">
    <w:name w:val="Comment Subject Char"/>
    <w:basedOn w:val="CommentTextChar"/>
    <w:link w:val="CommentSubject"/>
    <w:uiPriority w:val="99"/>
    <w:semiHidden/>
    <w:rsid w:val="00B27B8B"/>
    <w:rPr>
      <w:b/>
      <w:bCs/>
      <w:sz w:val="20"/>
    </w:rPr>
  </w:style>
  <w:style w:type="paragraph" w:styleId="FootnoteText">
    <w:name w:val="footnote text"/>
    <w:basedOn w:val="Normal"/>
    <w:link w:val="FootnoteTextChar"/>
    <w:uiPriority w:val="99"/>
    <w:unhideWhenUsed/>
    <w:rsid w:val="00396B3B"/>
    <w:rPr>
      <w:szCs w:val="24"/>
    </w:rPr>
  </w:style>
  <w:style w:type="character" w:customStyle="1" w:styleId="FootnoteTextChar">
    <w:name w:val="Footnote Text Char"/>
    <w:basedOn w:val="DefaultParagraphFont"/>
    <w:link w:val="FootnoteText"/>
    <w:uiPriority w:val="99"/>
    <w:rsid w:val="00396B3B"/>
    <w:rPr>
      <w:szCs w:val="24"/>
    </w:rPr>
  </w:style>
  <w:style w:type="character" w:styleId="FootnoteReference">
    <w:name w:val="footnote reference"/>
    <w:basedOn w:val="DefaultParagraphFont"/>
    <w:uiPriority w:val="99"/>
    <w:unhideWhenUsed/>
    <w:rsid w:val="00396B3B"/>
    <w:rPr>
      <w:vertAlign w:val="superscript"/>
    </w:rPr>
  </w:style>
  <w:style w:type="paragraph" w:styleId="Revision">
    <w:name w:val="Revision"/>
    <w:hidden/>
    <w:uiPriority w:val="99"/>
    <w:semiHidden/>
    <w:rsid w:val="00C92262"/>
  </w:style>
  <w:style w:type="table" w:styleId="TableGrid">
    <w:name w:val="Table Grid"/>
    <w:basedOn w:val="TableNormal"/>
    <w:uiPriority w:val="59"/>
    <w:rsid w:val="00126D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F418C"/>
    <w:pPr>
      <w:ind w:left="720"/>
      <w:contextualSpacing/>
    </w:pPr>
  </w:style>
  <w:style w:type="character" w:customStyle="1" w:styleId="apple-converted-space">
    <w:name w:val="apple-converted-space"/>
    <w:basedOn w:val="DefaultParagraphFont"/>
    <w:rsid w:val="0056553E"/>
  </w:style>
  <w:style w:type="paragraph" w:styleId="Footer">
    <w:name w:val="footer"/>
    <w:basedOn w:val="Normal"/>
    <w:link w:val="FooterChar"/>
    <w:uiPriority w:val="99"/>
    <w:unhideWhenUsed/>
    <w:rsid w:val="00396048"/>
    <w:pPr>
      <w:tabs>
        <w:tab w:val="center" w:pos="4320"/>
        <w:tab w:val="right" w:pos="8640"/>
      </w:tabs>
    </w:pPr>
  </w:style>
  <w:style w:type="character" w:customStyle="1" w:styleId="FooterChar">
    <w:name w:val="Footer Char"/>
    <w:basedOn w:val="DefaultParagraphFont"/>
    <w:link w:val="Footer"/>
    <w:uiPriority w:val="99"/>
    <w:rsid w:val="00396048"/>
  </w:style>
  <w:style w:type="paragraph" w:styleId="Caption">
    <w:name w:val="caption"/>
    <w:basedOn w:val="Normal"/>
    <w:next w:val="Normal"/>
    <w:uiPriority w:val="35"/>
    <w:unhideWhenUsed/>
    <w:qFormat/>
    <w:rsid w:val="009E4993"/>
    <w:pPr>
      <w:spacing w:after="200"/>
    </w:pPr>
    <w:rPr>
      <w:b/>
      <w:bCs/>
      <w:color w:val="4F81BD" w:themeColor="accent1"/>
      <w:sz w:val="18"/>
      <w:szCs w:val="18"/>
    </w:rPr>
  </w:style>
  <w:style w:type="character" w:styleId="PageNumber">
    <w:name w:val="page number"/>
    <w:basedOn w:val="DefaultParagraphFont"/>
    <w:uiPriority w:val="99"/>
    <w:semiHidden/>
    <w:unhideWhenUsed/>
    <w:rsid w:val="00187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776726">
      <w:bodyDiv w:val="1"/>
      <w:marLeft w:val="0"/>
      <w:marRight w:val="0"/>
      <w:marTop w:val="0"/>
      <w:marBottom w:val="0"/>
      <w:divBdr>
        <w:top w:val="none" w:sz="0" w:space="0" w:color="auto"/>
        <w:left w:val="none" w:sz="0" w:space="0" w:color="auto"/>
        <w:bottom w:val="none" w:sz="0" w:space="0" w:color="auto"/>
        <w:right w:val="none" w:sz="0" w:space="0" w:color="auto"/>
      </w:divBdr>
    </w:div>
    <w:div w:id="232128876">
      <w:bodyDiv w:val="1"/>
      <w:marLeft w:val="0"/>
      <w:marRight w:val="0"/>
      <w:marTop w:val="0"/>
      <w:marBottom w:val="0"/>
      <w:divBdr>
        <w:top w:val="none" w:sz="0" w:space="0" w:color="auto"/>
        <w:left w:val="none" w:sz="0" w:space="0" w:color="auto"/>
        <w:bottom w:val="none" w:sz="0" w:space="0" w:color="auto"/>
        <w:right w:val="none" w:sz="0" w:space="0" w:color="auto"/>
      </w:divBdr>
      <w:divsChild>
        <w:div w:id="1153764620">
          <w:marLeft w:val="0"/>
          <w:marRight w:val="0"/>
          <w:marTop w:val="0"/>
          <w:marBottom w:val="0"/>
          <w:divBdr>
            <w:top w:val="none" w:sz="0" w:space="0" w:color="auto"/>
            <w:left w:val="none" w:sz="0" w:space="0" w:color="auto"/>
            <w:bottom w:val="none" w:sz="0" w:space="0" w:color="auto"/>
            <w:right w:val="none" w:sz="0" w:space="0" w:color="auto"/>
          </w:divBdr>
          <w:divsChild>
            <w:div w:id="380447926">
              <w:marLeft w:val="0"/>
              <w:marRight w:val="0"/>
              <w:marTop w:val="0"/>
              <w:marBottom w:val="0"/>
              <w:divBdr>
                <w:top w:val="none" w:sz="0" w:space="0" w:color="auto"/>
                <w:left w:val="none" w:sz="0" w:space="0" w:color="auto"/>
                <w:bottom w:val="none" w:sz="0" w:space="0" w:color="auto"/>
                <w:right w:val="none" w:sz="0" w:space="0" w:color="auto"/>
              </w:divBdr>
              <w:divsChild>
                <w:div w:id="27149784">
                  <w:marLeft w:val="0"/>
                  <w:marRight w:val="0"/>
                  <w:marTop w:val="0"/>
                  <w:marBottom w:val="0"/>
                  <w:divBdr>
                    <w:top w:val="none" w:sz="0" w:space="0" w:color="auto"/>
                    <w:left w:val="none" w:sz="0" w:space="0" w:color="auto"/>
                    <w:bottom w:val="none" w:sz="0" w:space="0" w:color="auto"/>
                    <w:right w:val="none" w:sz="0" w:space="0" w:color="auto"/>
                  </w:divBdr>
                  <w:divsChild>
                    <w:div w:id="2396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074015">
      <w:bodyDiv w:val="1"/>
      <w:marLeft w:val="0"/>
      <w:marRight w:val="0"/>
      <w:marTop w:val="0"/>
      <w:marBottom w:val="0"/>
      <w:divBdr>
        <w:top w:val="none" w:sz="0" w:space="0" w:color="auto"/>
        <w:left w:val="none" w:sz="0" w:space="0" w:color="auto"/>
        <w:bottom w:val="none" w:sz="0" w:space="0" w:color="auto"/>
        <w:right w:val="none" w:sz="0" w:space="0" w:color="auto"/>
      </w:divBdr>
    </w:div>
    <w:div w:id="269630355">
      <w:bodyDiv w:val="1"/>
      <w:marLeft w:val="0"/>
      <w:marRight w:val="0"/>
      <w:marTop w:val="0"/>
      <w:marBottom w:val="0"/>
      <w:divBdr>
        <w:top w:val="none" w:sz="0" w:space="0" w:color="auto"/>
        <w:left w:val="none" w:sz="0" w:space="0" w:color="auto"/>
        <w:bottom w:val="none" w:sz="0" w:space="0" w:color="auto"/>
        <w:right w:val="none" w:sz="0" w:space="0" w:color="auto"/>
      </w:divBdr>
    </w:div>
    <w:div w:id="273250813">
      <w:bodyDiv w:val="1"/>
      <w:marLeft w:val="0"/>
      <w:marRight w:val="0"/>
      <w:marTop w:val="0"/>
      <w:marBottom w:val="0"/>
      <w:divBdr>
        <w:top w:val="none" w:sz="0" w:space="0" w:color="auto"/>
        <w:left w:val="none" w:sz="0" w:space="0" w:color="auto"/>
        <w:bottom w:val="none" w:sz="0" w:space="0" w:color="auto"/>
        <w:right w:val="none" w:sz="0" w:space="0" w:color="auto"/>
      </w:divBdr>
      <w:divsChild>
        <w:div w:id="828404293">
          <w:marLeft w:val="0"/>
          <w:marRight w:val="0"/>
          <w:marTop w:val="0"/>
          <w:marBottom w:val="0"/>
          <w:divBdr>
            <w:top w:val="none" w:sz="0" w:space="0" w:color="auto"/>
            <w:left w:val="none" w:sz="0" w:space="0" w:color="auto"/>
            <w:bottom w:val="none" w:sz="0" w:space="0" w:color="auto"/>
            <w:right w:val="none" w:sz="0" w:space="0" w:color="auto"/>
          </w:divBdr>
          <w:divsChild>
            <w:div w:id="1238859317">
              <w:marLeft w:val="0"/>
              <w:marRight w:val="0"/>
              <w:marTop w:val="0"/>
              <w:marBottom w:val="0"/>
              <w:divBdr>
                <w:top w:val="none" w:sz="0" w:space="0" w:color="auto"/>
                <w:left w:val="none" w:sz="0" w:space="0" w:color="auto"/>
                <w:bottom w:val="none" w:sz="0" w:space="0" w:color="auto"/>
                <w:right w:val="none" w:sz="0" w:space="0" w:color="auto"/>
              </w:divBdr>
              <w:divsChild>
                <w:div w:id="1459956687">
                  <w:marLeft w:val="0"/>
                  <w:marRight w:val="0"/>
                  <w:marTop w:val="0"/>
                  <w:marBottom w:val="0"/>
                  <w:divBdr>
                    <w:top w:val="none" w:sz="0" w:space="0" w:color="auto"/>
                    <w:left w:val="none" w:sz="0" w:space="0" w:color="auto"/>
                    <w:bottom w:val="none" w:sz="0" w:space="0" w:color="auto"/>
                    <w:right w:val="none" w:sz="0" w:space="0" w:color="auto"/>
                  </w:divBdr>
                </w:div>
              </w:divsChild>
            </w:div>
            <w:div w:id="2026787620">
              <w:marLeft w:val="0"/>
              <w:marRight w:val="0"/>
              <w:marTop w:val="0"/>
              <w:marBottom w:val="0"/>
              <w:divBdr>
                <w:top w:val="none" w:sz="0" w:space="0" w:color="auto"/>
                <w:left w:val="none" w:sz="0" w:space="0" w:color="auto"/>
                <w:bottom w:val="none" w:sz="0" w:space="0" w:color="auto"/>
                <w:right w:val="none" w:sz="0" w:space="0" w:color="auto"/>
              </w:divBdr>
              <w:divsChild>
                <w:div w:id="20098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7310">
          <w:marLeft w:val="0"/>
          <w:marRight w:val="0"/>
          <w:marTop w:val="0"/>
          <w:marBottom w:val="0"/>
          <w:divBdr>
            <w:top w:val="none" w:sz="0" w:space="0" w:color="auto"/>
            <w:left w:val="none" w:sz="0" w:space="0" w:color="auto"/>
            <w:bottom w:val="none" w:sz="0" w:space="0" w:color="auto"/>
            <w:right w:val="none" w:sz="0" w:space="0" w:color="auto"/>
          </w:divBdr>
          <w:divsChild>
            <w:div w:id="630403790">
              <w:marLeft w:val="0"/>
              <w:marRight w:val="0"/>
              <w:marTop w:val="0"/>
              <w:marBottom w:val="0"/>
              <w:divBdr>
                <w:top w:val="none" w:sz="0" w:space="0" w:color="auto"/>
                <w:left w:val="none" w:sz="0" w:space="0" w:color="auto"/>
                <w:bottom w:val="none" w:sz="0" w:space="0" w:color="auto"/>
                <w:right w:val="none" w:sz="0" w:space="0" w:color="auto"/>
              </w:divBdr>
              <w:divsChild>
                <w:div w:id="158210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80310">
      <w:bodyDiv w:val="1"/>
      <w:marLeft w:val="0"/>
      <w:marRight w:val="0"/>
      <w:marTop w:val="0"/>
      <w:marBottom w:val="0"/>
      <w:divBdr>
        <w:top w:val="none" w:sz="0" w:space="0" w:color="auto"/>
        <w:left w:val="none" w:sz="0" w:space="0" w:color="auto"/>
        <w:bottom w:val="none" w:sz="0" w:space="0" w:color="auto"/>
        <w:right w:val="none" w:sz="0" w:space="0" w:color="auto"/>
      </w:divBdr>
      <w:divsChild>
        <w:div w:id="1527214402">
          <w:marLeft w:val="0"/>
          <w:marRight w:val="0"/>
          <w:marTop w:val="0"/>
          <w:marBottom w:val="0"/>
          <w:divBdr>
            <w:top w:val="none" w:sz="0" w:space="0" w:color="auto"/>
            <w:left w:val="none" w:sz="0" w:space="0" w:color="auto"/>
            <w:bottom w:val="none" w:sz="0" w:space="0" w:color="auto"/>
            <w:right w:val="none" w:sz="0" w:space="0" w:color="auto"/>
          </w:divBdr>
          <w:divsChild>
            <w:div w:id="70079566">
              <w:marLeft w:val="0"/>
              <w:marRight w:val="0"/>
              <w:marTop w:val="0"/>
              <w:marBottom w:val="0"/>
              <w:divBdr>
                <w:top w:val="none" w:sz="0" w:space="0" w:color="auto"/>
                <w:left w:val="none" w:sz="0" w:space="0" w:color="auto"/>
                <w:bottom w:val="none" w:sz="0" w:space="0" w:color="auto"/>
                <w:right w:val="none" w:sz="0" w:space="0" w:color="auto"/>
              </w:divBdr>
              <w:divsChild>
                <w:div w:id="1570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62331">
      <w:bodyDiv w:val="1"/>
      <w:marLeft w:val="0"/>
      <w:marRight w:val="0"/>
      <w:marTop w:val="0"/>
      <w:marBottom w:val="0"/>
      <w:divBdr>
        <w:top w:val="none" w:sz="0" w:space="0" w:color="auto"/>
        <w:left w:val="none" w:sz="0" w:space="0" w:color="auto"/>
        <w:bottom w:val="none" w:sz="0" w:space="0" w:color="auto"/>
        <w:right w:val="none" w:sz="0" w:space="0" w:color="auto"/>
      </w:divBdr>
      <w:divsChild>
        <w:div w:id="1889416960">
          <w:marLeft w:val="0"/>
          <w:marRight w:val="0"/>
          <w:marTop w:val="0"/>
          <w:marBottom w:val="0"/>
          <w:divBdr>
            <w:top w:val="none" w:sz="0" w:space="0" w:color="auto"/>
            <w:left w:val="none" w:sz="0" w:space="0" w:color="auto"/>
            <w:bottom w:val="none" w:sz="0" w:space="0" w:color="auto"/>
            <w:right w:val="none" w:sz="0" w:space="0" w:color="auto"/>
          </w:divBdr>
          <w:divsChild>
            <w:div w:id="532156797">
              <w:marLeft w:val="0"/>
              <w:marRight w:val="0"/>
              <w:marTop w:val="0"/>
              <w:marBottom w:val="0"/>
              <w:divBdr>
                <w:top w:val="none" w:sz="0" w:space="0" w:color="auto"/>
                <w:left w:val="none" w:sz="0" w:space="0" w:color="auto"/>
                <w:bottom w:val="none" w:sz="0" w:space="0" w:color="auto"/>
                <w:right w:val="none" w:sz="0" w:space="0" w:color="auto"/>
              </w:divBdr>
              <w:divsChild>
                <w:div w:id="2614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9432">
      <w:bodyDiv w:val="1"/>
      <w:marLeft w:val="0"/>
      <w:marRight w:val="0"/>
      <w:marTop w:val="0"/>
      <w:marBottom w:val="0"/>
      <w:divBdr>
        <w:top w:val="none" w:sz="0" w:space="0" w:color="auto"/>
        <w:left w:val="none" w:sz="0" w:space="0" w:color="auto"/>
        <w:bottom w:val="none" w:sz="0" w:space="0" w:color="auto"/>
        <w:right w:val="none" w:sz="0" w:space="0" w:color="auto"/>
      </w:divBdr>
    </w:div>
    <w:div w:id="529997852">
      <w:bodyDiv w:val="1"/>
      <w:marLeft w:val="0"/>
      <w:marRight w:val="0"/>
      <w:marTop w:val="0"/>
      <w:marBottom w:val="0"/>
      <w:divBdr>
        <w:top w:val="none" w:sz="0" w:space="0" w:color="auto"/>
        <w:left w:val="none" w:sz="0" w:space="0" w:color="auto"/>
        <w:bottom w:val="none" w:sz="0" w:space="0" w:color="auto"/>
        <w:right w:val="none" w:sz="0" w:space="0" w:color="auto"/>
      </w:divBdr>
      <w:divsChild>
        <w:div w:id="160590317">
          <w:marLeft w:val="0"/>
          <w:marRight w:val="0"/>
          <w:marTop w:val="0"/>
          <w:marBottom w:val="0"/>
          <w:divBdr>
            <w:top w:val="none" w:sz="0" w:space="0" w:color="auto"/>
            <w:left w:val="none" w:sz="0" w:space="0" w:color="auto"/>
            <w:bottom w:val="none" w:sz="0" w:space="0" w:color="auto"/>
            <w:right w:val="none" w:sz="0" w:space="0" w:color="auto"/>
          </w:divBdr>
        </w:div>
      </w:divsChild>
    </w:div>
    <w:div w:id="676424839">
      <w:bodyDiv w:val="1"/>
      <w:marLeft w:val="0"/>
      <w:marRight w:val="0"/>
      <w:marTop w:val="0"/>
      <w:marBottom w:val="0"/>
      <w:divBdr>
        <w:top w:val="none" w:sz="0" w:space="0" w:color="auto"/>
        <w:left w:val="none" w:sz="0" w:space="0" w:color="auto"/>
        <w:bottom w:val="none" w:sz="0" w:space="0" w:color="auto"/>
        <w:right w:val="none" w:sz="0" w:space="0" w:color="auto"/>
      </w:divBdr>
    </w:div>
    <w:div w:id="692196791">
      <w:bodyDiv w:val="1"/>
      <w:marLeft w:val="0"/>
      <w:marRight w:val="0"/>
      <w:marTop w:val="0"/>
      <w:marBottom w:val="0"/>
      <w:divBdr>
        <w:top w:val="none" w:sz="0" w:space="0" w:color="auto"/>
        <w:left w:val="none" w:sz="0" w:space="0" w:color="auto"/>
        <w:bottom w:val="none" w:sz="0" w:space="0" w:color="auto"/>
        <w:right w:val="none" w:sz="0" w:space="0" w:color="auto"/>
      </w:divBdr>
      <w:divsChild>
        <w:div w:id="1133718148">
          <w:marLeft w:val="0"/>
          <w:marRight w:val="0"/>
          <w:marTop w:val="0"/>
          <w:marBottom w:val="0"/>
          <w:divBdr>
            <w:top w:val="none" w:sz="0" w:space="0" w:color="auto"/>
            <w:left w:val="none" w:sz="0" w:space="0" w:color="auto"/>
            <w:bottom w:val="none" w:sz="0" w:space="0" w:color="auto"/>
            <w:right w:val="none" w:sz="0" w:space="0" w:color="auto"/>
          </w:divBdr>
          <w:divsChild>
            <w:div w:id="687022201">
              <w:marLeft w:val="0"/>
              <w:marRight w:val="0"/>
              <w:marTop w:val="0"/>
              <w:marBottom w:val="0"/>
              <w:divBdr>
                <w:top w:val="none" w:sz="0" w:space="0" w:color="auto"/>
                <w:left w:val="none" w:sz="0" w:space="0" w:color="auto"/>
                <w:bottom w:val="none" w:sz="0" w:space="0" w:color="auto"/>
                <w:right w:val="none" w:sz="0" w:space="0" w:color="auto"/>
              </w:divBdr>
              <w:divsChild>
                <w:div w:id="9164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1848">
      <w:bodyDiv w:val="1"/>
      <w:marLeft w:val="0"/>
      <w:marRight w:val="0"/>
      <w:marTop w:val="0"/>
      <w:marBottom w:val="0"/>
      <w:divBdr>
        <w:top w:val="none" w:sz="0" w:space="0" w:color="auto"/>
        <w:left w:val="none" w:sz="0" w:space="0" w:color="auto"/>
        <w:bottom w:val="none" w:sz="0" w:space="0" w:color="auto"/>
        <w:right w:val="none" w:sz="0" w:space="0" w:color="auto"/>
      </w:divBdr>
    </w:div>
    <w:div w:id="708534514">
      <w:bodyDiv w:val="1"/>
      <w:marLeft w:val="0"/>
      <w:marRight w:val="0"/>
      <w:marTop w:val="0"/>
      <w:marBottom w:val="0"/>
      <w:divBdr>
        <w:top w:val="none" w:sz="0" w:space="0" w:color="auto"/>
        <w:left w:val="none" w:sz="0" w:space="0" w:color="auto"/>
        <w:bottom w:val="none" w:sz="0" w:space="0" w:color="auto"/>
        <w:right w:val="none" w:sz="0" w:space="0" w:color="auto"/>
      </w:divBdr>
      <w:divsChild>
        <w:div w:id="225534300">
          <w:marLeft w:val="0"/>
          <w:marRight w:val="0"/>
          <w:marTop w:val="0"/>
          <w:marBottom w:val="0"/>
          <w:divBdr>
            <w:top w:val="none" w:sz="0" w:space="0" w:color="auto"/>
            <w:left w:val="none" w:sz="0" w:space="0" w:color="auto"/>
            <w:bottom w:val="none" w:sz="0" w:space="0" w:color="auto"/>
            <w:right w:val="none" w:sz="0" w:space="0" w:color="auto"/>
          </w:divBdr>
          <w:divsChild>
            <w:div w:id="1580404631">
              <w:marLeft w:val="0"/>
              <w:marRight w:val="0"/>
              <w:marTop w:val="0"/>
              <w:marBottom w:val="0"/>
              <w:divBdr>
                <w:top w:val="none" w:sz="0" w:space="0" w:color="auto"/>
                <w:left w:val="none" w:sz="0" w:space="0" w:color="auto"/>
                <w:bottom w:val="none" w:sz="0" w:space="0" w:color="auto"/>
                <w:right w:val="none" w:sz="0" w:space="0" w:color="auto"/>
              </w:divBdr>
              <w:divsChild>
                <w:div w:id="172260590">
                  <w:marLeft w:val="0"/>
                  <w:marRight w:val="0"/>
                  <w:marTop w:val="0"/>
                  <w:marBottom w:val="0"/>
                  <w:divBdr>
                    <w:top w:val="none" w:sz="0" w:space="0" w:color="auto"/>
                    <w:left w:val="none" w:sz="0" w:space="0" w:color="auto"/>
                    <w:bottom w:val="none" w:sz="0" w:space="0" w:color="auto"/>
                    <w:right w:val="none" w:sz="0" w:space="0" w:color="auto"/>
                  </w:divBdr>
                  <w:divsChild>
                    <w:div w:id="4302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035">
      <w:bodyDiv w:val="1"/>
      <w:marLeft w:val="0"/>
      <w:marRight w:val="0"/>
      <w:marTop w:val="0"/>
      <w:marBottom w:val="0"/>
      <w:divBdr>
        <w:top w:val="none" w:sz="0" w:space="0" w:color="auto"/>
        <w:left w:val="none" w:sz="0" w:space="0" w:color="auto"/>
        <w:bottom w:val="none" w:sz="0" w:space="0" w:color="auto"/>
        <w:right w:val="none" w:sz="0" w:space="0" w:color="auto"/>
      </w:divBdr>
    </w:div>
    <w:div w:id="779448770">
      <w:bodyDiv w:val="1"/>
      <w:marLeft w:val="0"/>
      <w:marRight w:val="0"/>
      <w:marTop w:val="0"/>
      <w:marBottom w:val="0"/>
      <w:divBdr>
        <w:top w:val="none" w:sz="0" w:space="0" w:color="auto"/>
        <w:left w:val="none" w:sz="0" w:space="0" w:color="auto"/>
        <w:bottom w:val="none" w:sz="0" w:space="0" w:color="auto"/>
        <w:right w:val="none" w:sz="0" w:space="0" w:color="auto"/>
      </w:divBdr>
    </w:div>
    <w:div w:id="806774471">
      <w:bodyDiv w:val="1"/>
      <w:marLeft w:val="0"/>
      <w:marRight w:val="0"/>
      <w:marTop w:val="0"/>
      <w:marBottom w:val="0"/>
      <w:divBdr>
        <w:top w:val="none" w:sz="0" w:space="0" w:color="auto"/>
        <w:left w:val="none" w:sz="0" w:space="0" w:color="auto"/>
        <w:bottom w:val="none" w:sz="0" w:space="0" w:color="auto"/>
        <w:right w:val="none" w:sz="0" w:space="0" w:color="auto"/>
      </w:divBdr>
      <w:divsChild>
        <w:div w:id="188494908">
          <w:marLeft w:val="0"/>
          <w:marRight w:val="0"/>
          <w:marTop w:val="0"/>
          <w:marBottom w:val="0"/>
          <w:divBdr>
            <w:top w:val="none" w:sz="0" w:space="0" w:color="auto"/>
            <w:left w:val="none" w:sz="0" w:space="0" w:color="auto"/>
            <w:bottom w:val="none" w:sz="0" w:space="0" w:color="auto"/>
            <w:right w:val="none" w:sz="0" w:space="0" w:color="auto"/>
          </w:divBdr>
        </w:div>
        <w:div w:id="2138600501">
          <w:marLeft w:val="0"/>
          <w:marRight w:val="0"/>
          <w:marTop w:val="0"/>
          <w:marBottom w:val="0"/>
          <w:divBdr>
            <w:top w:val="none" w:sz="0" w:space="0" w:color="auto"/>
            <w:left w:val="none" w:sz="0" w:space="0" w:color="auto"/>
            <w:bottom w:val="none" w:sz="0" w:space="0" w:color="auto"/>
            <w:right w:val="none" w:sz="0" w:space="0" w:color="auto"/>
          </w:divBdr>
        </w:div>
        <w:div w:id="1116605422">
          <w:marLeft w:val="0"/>
          <w:marRight w:val="0"/>
          <w:marTop w:val="0"/>
          <w:marBottom w:val="0"/>
          <w:divBdr>
            <w:top w:val="none" w:sz="0" w:space="0" w:color="auto"/>
            <w:left w:val="none" w:sz="0" w:space="0" w:color="auto"/>
            <w:bottom w:val="none" w:sz="0" w:space="0" w:color="auto"/>
            <w:right w:val="none" w:sz="0" w:space="0" w:color="auto"/>
          </w:divBdr>
        </w:div>
        <w:div w:id="1075589405">
          <w:marLeft w:val="0"/>
          <w:marRight w:val="0"/>
          <w:marTop w:val="0"/>
          <w:marBottom w:val="0"/>
          <w:divBdr>
            <w:top w:val="none" w:sz="0" w:space="0" w:color="auto"/>
            <w:left w:val="none" w:sz="0" w:space="0" w:color="auto"/>
            <w:bottom w:val="none" w:sz="0" w:space="0" w:color="auto"/>
            <w:right w:val="none" w:sz="0" w:space="0" w:color="auto"/>
          </w:divBdr>
        </w:div>
      </w:divsChild>
    </w:div>
    <w:div w:id="934943358">
      <w:bodyDiv w:val="1"/>
      <w:marLeft w:val="0"/>
      <w:marRight w:val="0"/>
      <w:marTop w:val="0"/>
      <w:marBottom w:val="0"/>
      <w:divBdr>
        <w:top w:val="none" w:sz="0" w:space="0" w:color="auto"/>
        <w:left w:val="none" w:sz="0" w:space="0" w:color="auto"/>
        <w:bottom w:val="none" w:sz="0" w:space="0" w:color="auto"/>
        <w:right w:val="none" w:sz="0" w:space="0" w:color="auto"/>
      </w:divBdr>
      <w:divsChild>
        <w:div w:id="13848803">
          <w:marLeft w:val="0"/>
          <w:marRight w:val="0"/>
          <w:marTop w:val="0"/>
          <w:marBottom w:val="0"/>
          <w:divBdr>
            <w:top w:val="none" w:sz="0" w:space="0" w:color="auto"/>
            <w:left w:val="none" w:sz="0" w:space="0" w:color="auto"/>
            <w:bottom w:val="none" w:sz="0" w:space="0" w:color="auto"/>
            <w:right w:val="none" w:sz="0" w:space="0" w:color="auto"/>
          </w:divBdr>
          <w:divsChild>
            <w:div w:id="1487165997">
              <w:marLeft w:val="0"/>
              <w:marRight w:val="0"/>
              <w:marTop w:val="0"/>
              <w:marBottom w:val="0"/>
              <w:divBdr>
                <w:top w:val="none" w:sz="0" w:space="0" w:color="auto"/>
                <w:left w:val="none" w:sz="0" w:space="0" w:color="auto"/>
                <w:bottom w:val="none" w:sz="0" w:space="0" w:color="auto"/>
                <w:right w:val="none" w:sz="0" w:space="0" w:color="auto"/>
              </w:divBdr>
              <w:divsChild>
                <w:div w:id="3739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84346">
      <w:bodyDiv w:val="1"/>
      <w:marLeft w:val="0"/>
      <w:marRight w:val="0"/>
      <w:marTop w:val="0"/>
      <w:marBottom w:val="0"/>
      <w:divBdr>
        <w:top w:val="none" w:sz="0" w:space="0" w:color="auto"/>
        <w:left w:val="none" w:sz="0" w:space="0" w:color="auto"/>
        <w:bottom w:val="none" w:sz="0" w:space="0" w:color="auto"/>
        <w:right w:val="none" w:sz="0" w:space="0" w:color="auto"/>
      </w:divBdr>
      <w:divsChild>
        <w:div w:id="560678712">
          <w:marLeft w:val="0"/>
          <w:marRight w:val="0"/>
          <w:marTop w:val="0"/>
          <w:marBottom w:val="0"/>
          <w:divBdr>
            <w:top w:val="none" w:sz="0" w:space="0" w:color="auto"/>
            <w:left w:val="none" w:sz="0" w:space="0" w:color="auto"/>
            <w:bottom w:val="none" w:sz="0" w:space="0" w:color="auto"/>
            <w:right w:val="none" w:sz="0" w:space="0" w:color="auto"/>
          </w:divBdr>
        </w:div>
        <w:div w:id="1342271783">
          <w:marLeft w:val="0"/>
          <w:marRight w:val="0"/>
          <w:marTop w:val="0"/>
          <w:marBottom w:val="0"/>
          <w:divBdr>
            <w:top w:val="none" w:sz="0" w:space="0" w:color="auto"/>
            <w:left w:val="none" w:sz="0" w:space="0" w:color="auto"/>
            <w:bottom w:val="none" w:sz="0" w:space="0" w:color="auto"/>
            <w:right w:val="none" w:sz="0" w:space="0" w:color="auto"/>
          </w:divBdr>
        </w:div>
        <w:div w:id="2090350757">
          <w:marLeft w:val="0"/>
          <w:marRight w:val="0"/>
          <w:marTop w:val="0"/>
          <w:marBottom w:val="0"/>
          <w:divBdr>
            <w:top w:val="none" w:sz="0" w:space="0" w:color="auto"/>
            <w:left w:val="none" w:sz="0" w:space="0" w:color="auto"/>
            <w:bottom w:val="none" w:sz="0" w:space="0" w:color="auto"/>
            <w:right w:val="none" w:sz="0" w:space="0" w:color="auto"/>
          </w:divBdr>
        </w:div>
        <w:div w:id="748774592">
          <w:marLeft w:val="0"/>
          <w:marRight w:val="0"/>
          <w:marTop w:val="0"/>
          <w:marBottom w:val="0"/>
          <w:divBdr>
            <w:top w:val="none" w:sz="0" w:space="0" w:color="auto"/>
            <w:left w:val="none" w:sz="0" w:space="0" w:color="auto"/>
            <w:bottom w:val="none" w:sz="0" w:space="0" w:color="auto"/>
            <w:right w:val="none" w:sz="0" w:space="0" w:color="auto"/>
          </w:divBdr>
        </w:div>
      </w:divsChild>
    </w:div>
    <w:div w:id="965311545">
      <w:bodyDiv w:val="1"/>
      <w:marLeft w:val="0"/>
      <w:marRight w:val="0"/>
      <w:marTop w:val="0"/>
      <w:marBottom w:val="0"/>
      <w:divBdr>
        <w:top w:val="none" w:sz="0" w:space="0" w:color="auto"/>
        <w:left w:val="none" w:sz="0" w:space="0" w:color="auto"/>
        <w:bottom w:val="none" w:sz="0" w:space="0" w:color="auto"/>
        <w:right w:val="none" w:sz="0" w:space="0" w:color="auto"/>
      </w:divBdr>
    </w:div>
    <w:div w:id="1095127021">
      <w:bodyDiv w:val="1"/>
      <w:marLeft w:val="0"/>
      <w:marRight w:val="0"/>
      <w:marTop w:val="0"/>
      <w:marBottom w:val="0"/>
      <w:divBdr>
        <w:top w:val="none" w:sz="0" w:space="0" w:color="auto"/>
        <w:left w:val="none" w:sz="0" w:space="0" w:color="auto"/>
        <w:bottom w:val="none" w:sz="0" w:space="0" w:color="auto"/>
        <w:right w:val="none" w:sz="0" w:space="0" w:color="auto"/>
      </w:divBdr>
      <w:divsChild>
        <w:div w:id="880244843">
          <w:marLeft w:val="0"/>
          <w:marRight w:val="0"/>
          <w:marTop w:val="0"/>
          <w:marBottom w:val="0"/>
          <w:divBdr>
            <w:top w:val="none" w:sz="0" w:space="0" w:color="auto"/>
            <w:left w:val="none" w:sz="0" w:space="0" w:color="auto"/>
            <w:bottom w:val="none" w:sz="0" w:space="0" w:color="auto"/>
            <w:right w:val="none" w:sz="0" w:space="0" w:color="auto"/>
          </w:divBdr>
          <w:divsChild>
            <w:div w:id="1385835815">
              <w:marLeft w:val="0"/>
              <w:marRight w:val="0"/>
              <w:marTop w:val="0"/>
              <w:marBottom w:val="0"/>
              <w:divBdr>
                <w:top w:val="none" w:sz="0" w:space="0" w:color="auto"/>
                <w:left w:val="none" w:sz="0" w:space="0" w:color="auto"/>
                <w:bottom w:val="none" w:sz="0" w:space="0" w:color="auto"/>
                <w:right w:val="none" w:sz="0" w:space="0" w:color="auto"/>
              </w:divBdr>
              <w:divsChild>
                <w:div w:id="51546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470">
      <w:bodyDiv w:val="1"/>
      <w:marLeft w:val="0"/>
      <w:marRight w:val="0"/>
      <w:marTop w:val="0"/>
      <w:marBottom w:val="0"/>
      <w:divBdr>
        <w:top w:val="none" w:sz="0" w:space="0" w:color="auto"/>
        <w:left w:val="none" w:sz="0" w:space="0" w:color="auto"/>
        <w:bottom w:val="none" w:sz="0" w:space="0" w:color="auto"/>
        <w:right w:val="none" w:sz="0" w:space="0" w:color="auto"/>
      </w:divBdr>
      <w:divsChild>
        <w:div w:id="599411652">
          <w:marLeft w:val="0"/>
          <w:marRight w:val="0"/>
          <w:marTop w:val="0"/>
          <w:marBottom w:val="0"/>
          <w:divBdr>
            <w:top w:val="none" w:sz="0" w:space="0" w:color="auto"/>
            <w:left w:val="none" w:sz="0" w:space="0" w:color="auto"/>
            <w:bottom w:val="none" w:sz="0" w:space="0" w:color="auto"/>
            <w:right w:val="none" w:sz="0" w:space="0" w:color="auto"/>
          </w:divBdr>
          <w:divsChild>
            <w:div w:id="1244290719">
              <w:marLeft w:val="0"/>
              <w:marRight w:val="0"/>
              <w:marTop w:val="0"/>
              <w:marBottom w:val="0"/>
              <w:divBdr>
                <w:top w:val="none" w:sz="0" w:space="0" w:color="auto"/>
                <w:left w:val="none" w:sz="0" w:space="0" w:color="auto"/>
                <w:bottom w:val="none" w:sz="0" w:space="0" w:color="auto"/>
                <w:right w:val="none" w:sz="0" w:space="0" w:color="auto"/>
              </w:divBdr>
              <w:divsChild>
                <w:div w:id="1753891803">
                  <w:marLeft w:val="0"/>
                  <w:marRight w:val="0"/>
                  <w:marTop w:val="0"/>
                  <w:marBottom w:val="0"/>
                  <w:divBdr>
                    <w:top w:val="none" w:sz="0" w:space="0" w:color="auto"/>
                    <w:left w:val="none" w:sz="0" w:space="0" w:color="auto"/>
                    <w:bottom w:val="none" w:sz="0" w:space="0" w:color="auto"/>
                    <w:right w:val="none" w:sz="0" w:space="0" w:color="auto"/>
                  </w:divBdr>
                  <w:divsChild>
                    <w:div w:id="12792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16068">
      <w:bodyDiv w:val="1"/>
      <w:marLeft w:val="0"/>
      <w:marRight w:val="0"/>
      <w:marTop w:val="0"/>
      <w:marBottom w:val="0"/>
      <w:divBdr>
        <w:top w:val="none" w:sz="0" w:space="0" w:color="auto"/>
        <w:left w:val="none" w:sz="0" w:space="0" w:color="auto"/>
        <w:bottom w:val="none" w:sz="0" w:space="0" w:color="auto"/>
        <w:right w:val="none" w:sz="0" w:space="0" w:color="auto"/>
      </w:divBdr>
      <w:divsChild>
        <w:div w:id="685331527">
          <w:marLeft w:val="0"/>
          <w:marRight w:val="0"/>
          <w:marTop w:val="0"/>
          <w:marBottom w:val="0"/>
          <w:divBdr>
            <w:top w:val="none" w:sz="0" w:space="0" w:color="auto"/>
            <w:left w:val="none" w:sz="0" w:space="0" w:color="auto"/>
            <w:bottom w:val="none" w:sz="0" w:space="0" w:color="auto"/>
            <w:right w:val="none" w:sz="0" w:space="0" w:color="auto"/>
          </w:divBdr>
          <w:divsChild>
            <w:div w:id="235869627">
              <w:marLeft w:val="0"/>
              <w:marRight w:val="0"/>
              <w:marTop w:val="0"/>
              <w:marBottom w:val="0"/>
              <w:divBdr>
                <w:top w:val="none" w:sz="0" w:space="0" w:color="auto"/>
                <w:left w:val="none" w:sz="0" w:space="0" w:color="auto"/>
                <w:bottom w:val="none" w:sz="0" w:space="0" w:color="auto"/>
                <w:right w:val="none" w:sz="0" w:space="0" w:color="auto"/>
              </w:divBdr>
              <w:divsChild>
                <w:div w:id="193201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8428">
      <w:bodyDiv w:val="1"/>
      <w:marLeft w:val="0"/>
      <w:marRight w:val="0"/>
      <w:marTop w:val="0"/>
      <w:marBottom w:val="0"/>
      <w:divBdr>
        <w:top w:val="none" w:sz="0" w:space="0" w:color="auto"/>
        <w:left w:val="none" w:sz="0" w:space="0" w:color="auto"/>
        <w:bottom w:val="none" w:sz="0" w:space="0" w:color="auto"/>
        <w:right w:val="none" w:sz="0" w:space="0" w:color="auto"/>
      </w:divBdr>
    </w:div>
    <w:div w:id="1465587560">
      <w:bodyDiv w:val="1"/>
      <w:marLeft w:val="0"/>
      <w:marRight w:val="0"/>
      <w:marTop w:val="0"/>
      <w:marBottom w:val="0"/>
      <w:divBdr>
        <w:top w:val="none" w:sz="0" w:space="0" w:color="auto"/>
        <w:left w:val="none" w:sz="0" w:space="0" w:color="auto"/>
        <w:bottom w:val="none" w:sz="0" w:space="0" w:color="auto"/>
        <w:right w:val="none" w:sz="0" w:space="0" w:color="auto"/>
      </w:divBdr>
    </w:div>
    <w:div w:id="1522358555">
      <w:bodyDiv w:val="1"/>
      <w:marLeft w:val="0"/>
      <w:marRight w:val="0"/>
      <w:marTop w:val="0"/>
      <w:marBottom w:val="0"/>
      <w:divBdr>
        <w:top w:val="none" w:sz="0" w:space="0" w:color="auto"/>
        <w:left w:val="none" w:sz="0" w:space="0" w:color="auto"/>
        <w:bottom w:val="none" w:sz="0" w:space="0" w:color="auto"/>
        <w:right w:val="none" w:sz="0" w:space="0" w:color="auto"/>
      </w:divBdr>
    </w:div>
    <w:div w:id="1555242024">
      <w:bodyDiv w:val="1"/>
      <w:marLeft w:val="0"/>
      <w:marRight w:val="0"/>
      <w:marTop w:val="0"/>
      <w:marBottom w:val="0"/>
      <w:divBdr>
        <w:top w:val="none" w:sz="0" w:space="0" w:color="auto"/>
        <w:left w:val="none" w:sz="0" w:space="0" w:color="auto"/>
        <w:bottom w:val="none" w:sz="0" w:space="0" w:color="auto"/>
        <w:right w:val="none" w:sz="0" w:space="0" w:color="auto"/>
      </w:divBdr>
      <w:divsChild>
        <w:div w:id="1796753966">
          <w:marLeft w:val="0"/>
          <w:marRight w:val="0"/>
          <w:marTop w:val="0"/>
          <w:marBottom w:val="0"/>
          <w:divBdr>
            <w:top w:val="none" w:sz="0" w:space="0" w:color="auto"/>
            <w:left w:val="none" w:sz="0" w:space="0" w:color="auto"/>
            <w:bottom w:val="none" w:sz="0" w:space="0" w:color="auto"/>
            <w:right w:val="none" w:sz="0" w:space="0" w:color="auto"/>
          </w:divBdr>
          <w:divsChild>
            <w:div w:id="1567036533">
              <w:marLeft w:val="0"/>
              <w:marRight w:val="0"/>
              <w:marTop w:val="0"/>
              <w:marBottom w:val="0"/>
              <w:divBdr>
                <w:top w:val="none" w:sz="0" w:space="0" w:color="auto"/>
                <w:left w:val="none" w:sz="0" w:space="0" w:color="auto"/>
                <w:bottom w:val="none" w:sz="0" w:space="0" w:color="auto"/>
                <w:right w:val="none" w:sz="0" w:space="0" w:color="auto"/>
              </w:divBdr>
              <w:divsChild>
                <w:div w:id="18200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044316">
      <w:bodyDiv w:val="1"/>
      <w:marLeft w:val="0"/>
      <w:marRight w:val="0"/>
      <w:marTop w:val="0"/>
      <w:marBottom w:val="0"/>
      <w:divBdr>
        <w:top w:val="none" w:sz="0" w:space="0" w:color="auto"/>
        <w:left w:val="none" w:sz="0" w:space="0" w:color="auto"/>
        <w:bottom w:val="none" w:sz="0" w:space="0" w:color="auto"/>
        <w:right w:val="none" w:sz="0" w:space="0" w:color="auto"/>
      </w:divBdr>
      <w:divsChild>
        <w:div w:id="538854958">
          <w:marLeft w:val="0"/>
          <w:marRight w:val="0"/>
          <w:marTop w:val="0"/>
          <w:marBottom w:val="0"/>
          <w:divBdr>
            <w:top w:val="none" w:sz="0" w:space="0" w:color="auto"/>
            <w:left w:val="none" w:sz="0" w:space="0" w:color="auto"/>
            <w:bottom w:val="none" w:sz="0" w:space="0" w:color="auto"/>
            <w:right w:val="none" w:sz="0" w:space="0" w:color="auto"/>
          </w:divBdr>
          <w:divsChild>
            <w:div w:id="1411806360">
              <w:marLeft w:val="0"/>
              <w:marRight w:val="0"/>
              <w:marTop w:val="0"/>
              <w:marBottom w:val="0"/>
              <w:divBdr>
                <w:top w:val="none" w:sz="0" w:space="0" w:color="auto"/>
                <w:left w:val="none" w:sz="0" w:space="0" w:color="auto"/>
                <w:bottom w:val="none" w:sz="0" w:space="0" w:color="auto"/>
                <w:right w:val="none" w:sz="0" w:space="0" w:color="auto"/>
              </w:divBdr>
              <w:divsChild>
                <w:div w:id="1694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2844">
      <w:bodyDiv w:val="1"/>
      <w:marLeft w:val="0"/>
      <w:marRight w:val="0"/>
      <w:marTop w:val="0"/>
      <w:marBottom w:val="0"/>
      <w:divBdr>
        <w:top w:val="none" w:sz="0" w:space="0" w:color="auto"/>
        <w:left w:val="none" w:sz="0" w:space="0" w:color="auto"/>
        <w:bottom w:val="none" w:sz="0" w:space="0" w:color="auto"/>
        <w:right w:val="none" w:sz="0" w:space="0" w:color="auto"/>
      </w:divBdr>
    </w:div>
    <w:div w:id="1841506187">
      <w:bodyDiv w:val="1"/>
      <w:marLeft w:val="0"/>
      <w:marRight w:val="0"/>
      <w:marTop w:val="0"/>
      <w:marBottom w:val="0"/>
      <w:divBdr>
        <w:top w:val="none" w:sz="0" w:space="0" w:color="auto"/>
        <w:left w:val="none" w:sz="0" w:space="0" w:color="auto"/>
        <w:bottom w:val="none" w:sz="0" w:space="0" w:color="auto"/>
        <w:right w:val="none" w:sz="0" w:space="0" w:color="auto"/>
      </w:divBdr>
    </w:div>
    <w:div w:id="1867019353">
      <w:bodyDiv w:val="1"/>
      <w:marLeft w:val="0"/>
      <w:marRight w:val="0"/>
      <w:marTop w:val="0"/>
      <w:marBottom w:val="0"/>
      <w:divBdr>
        <w:top w:val="none" w:sz="0" w:space="0" w:color="auto"/>
        <w:left w:val="none" w:sz="0" w:space="0" w:color="auto"/>
        <w:bottom w:val="none" w:sz="0" w:space="0" w:color="auto"/>
        <w:right w:val="none" w:sz="0" w:space="0" w:color="auto"/>
      </w:divBdr>
    </w:div>
    <w:div w:id="1879080339">
      <w:bodyDiv w:val="1"/>
      <w:marLeft w:val="0"/>
      <w:marRight w:val="0"/>
      <w:marTop w:val="0"/>
      <w:marBottom w:val="0"/>
      <w:divBdr>
        <w:top w:val="none" w:sz="0" w:space="0" w:color="auto"/>
        <w:left w:val="none" w:sz="0" w:space="0" w:color="auto"/>
        <w:bottom w:val="none" w:sz="0" w:space="0" w:color="auto"/>
        <w:right w:val="none" w:sz="0" w:space="0" w:color="auto"/>
      </w:divBdr>
    </w:div>
    <w:div w:id="1909419462">
      <w:bodyDiv w:val="1"/>
      <w:marLeft w:val="0"/>
      <w:marRight w:val="0"/>
      <w:marTop w:val="0"/>
      <w:marBottom w:val="0"/>
      <w:divBdr>
        <w:top w:val="none" w:sz="0" w:space="0" w:color="auto"/>
        <w:left w:val="none" w:sz="0" w:space="0" w:color="auto"/>
        <w:bottom w:val="none" w:sz="0" w:space="0" w:color="auto"/>
        <w:right w:val="none" w:sz="0" w:space="0" w:color="auto"/>
      </w:divBdr>
    </w:div>
    <w:div w:id="1962418401">
      <w:bodyDiv w:val="1"/>
      <w:marLeft w:val="0"/>
      <w:marRight w:val="0"/>
      <w:marTop w:val="0"/>
      <w:marBottom w:val="0"/>
      <w:divBdr>
        <w:top w:val="none" w:sz="0" w:space="0" w:color="auto"/>
        <w:left w:val="none" w:sz="0" w:space="0" w:color="auto"/>
        <w:bottom w:val="none" w:sz="0" w:space="0" w:color="auto"/>
        <w:right w:val="none" w:sz="0" w:space="0" w:color="auto"/>
      </w:divBdr>
    </w:div>
    <w:div w:id="2143376653">
      <w:bodyDiv w:val="1"/>
      <w:marLeft w:val="0"/>
      <w:marRight w:val="0"/>
      <w:marTop w:val="0"/>
      <w:marBottom w:val="0"/>
      <w:divBdr>
        <w:top w:val="none" w:sz="0" w:space="0" w:color="auto"/>
        <w:left w:val="none" w:sz="0" w:space="0" w:color="auto"/>
        <w:bottom w:val="none" w:sz="0" w:space="0" w:color="auto"/>
        <w:right w:val="none" w:sz="0" w:space="0" w:color="auto"/>
      </w:divBdr>
      <w:divsChild>
        <w:div w:id="1542283644">
          <w:marLeft w:val="0"/>
          <w:marRight w:val="0"/>
          <w:marTop w:val="0"/>
          <w:marBottom w:val="0"/>
          <w:divBdr>
            <w:top w:val="none" w:sz="0" w:space="0" w:color="auto"/>
            <w:left w:val="none" w:sz="0" w:space="0" w:color="auto"/>
            <w:bottom w:val="none" w:sz="0" w:space="0" w:color="auto"/>
            <w:right w:val="none" w:sz="0" w:space="0" w:color="auto"/>
          </w:divBdr>
          <w:divsChild>
            <w:div w:id="700207499">
              <w:marLeft w:val="0"/>
              <w:marRight w:val="0"/>
              <w:marTop w:val="0"/>
              <w:marBottom w:val="0"/>
              <w:divBdr>
                <w:top w:val="none" w:sz="0" w:space="0" w:color="auto"/>
                <w:left w:val="none" w:sz="0" w:space="0" w:color="auto"/>
                <w:bottom w:val="none" w:sz="0" w:space="0" w:color="auto"/>
                <w:right w:val="none" w:sz="0" w:space="0" w:color="auto"/>
              </w:divBdr>
              <w:divsChild>
                <w:div w:id="1813525368">
                  <w:marLeft w:val="0"/>
                  <w:marRight w:val="0"/>
                  <w:marTop w:val="0"/>
                  <w:marBottom w:val="0"/>
                  <w:divBdr>
                    <w:top w:val="none" w:sz="0" w:space="0" w:color="auto"/>
                    <w:left w:val="none" w:sz="0" w:space="0" w:color="auto"/>
                    <w:bottom w:val="none" w:sz="0" w:space="0" w:color="auto"/>
                    <w:right w:val="none" w:sz="0" w:space="0" w:color="auto"/>
                  </w:divBdr>
                  <w:divsChild>
                    <w:div w:id="5427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emf"/><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futurepump.com/solar-dni-in-kenya.html" TargetMode="External"/><Relationship Id="rId31" Type="http://schemas.openxmlformats.org/officeDocument/2006/relationships/hyperlink" Target="http://www.thereporterethiopia.com/index.php/news-headlines/item/1930-gdp-growth-slows-down-to-97-percent" TargetMode="External"/><Relationship Id="rId32" Type="http://schemas.openxmlformats.org/officeDocument/2006/relationships/hyperlink" Target="http://www.ventures-africa.com/2014/04/kengen-qatari-firm-to-build-500mw-power-plant-in-kenya/"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iteresources.worldbank.org/EXTAFRREGTOPENERGY/Resources/717305-1327690230600/8397692-1327691237767/Rural_Electrification_in_Kenya_presentation_Final_11thNov2011.pdf" TargetMode="External"/><Relationship Id="rId34" Type="http://schemas.openxmlformats.org/officeDocument/2006/relationships/hyperlink" Target="http://www.eappool.org" TargetMode="External"/><Relationship Id="rId35" Type="http://schemas.openxmlformats.org/officeDocument/2006/relationships/hyperlink" Target="http://www.renewableenergyworld.com/rea/news/article/2010/06/kenya-bets-big-on-renewable-energy" TargetMode="External"/><Relationship Id="rId36" Type="http://schemas.openxmlformats.org/officeDocument/2006/relationships/hyperlink" Target="http://elibrary.worldbank.org/doi/pdf/10.1596/978-1-4648-0093-1" TargetMode="External"/><Relationship Id="rId10" Type="http://schemas.openxmlformats.org/officeDocument/2006/relationships/image" Target="media/image2.png"/><Relationship Id="rId11" Type="http://schemas.openxmlformats.org/officeDocument/2006/relationships/hyperlink" Target="http://rael.berkeley.edu/" TargetMode="External"/><Relationship Id="rId12" Type="http://schemas.openxmlformats.org/officeDocument/2006/relationships/hyperlink" Target="http://www.internationalrivers.org/" TargetMode="External"/><Relationship Id="rId13" Type="http://schemas.openxmlformats.org/officeDocument/2006/relationships/hyperlink" Target="http://rael.berkeley.edu"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www.icafrica.org/en/news-events/ica-news/article/ica-report-regional-power-status-in-african-power-pools-3299/" TargetMode="External"/><Relationship Id="rId38" Type="http://schemas.openxmlformats.org/officeDocument/2006/relationships/hyperlink" Target="http://www.mckinsey.com/insights/africa/africa_at_work" TargetMode="External"/><Relationship Id="rId39" Type="http://schemas.openxmlformats.org/officeDocument/2006/relationships/hyperlink" Target="http://www.energy.go.ke/index.php/news" TargetMode="External"/><Relationship Id="rId40" Type="http://schemas.openxmlformats.org/officeDocument/2006/relationships/hyperlink" Target="http://webcache.googleusercontent.com/search?q=cache:Obm__4e3vUJ:www.energy.go.ke/index.php/events/finish/3-ministerial-documents/6-national-energy-policy-third-draft-may-11-2012+&amp;cd=1&amp;hl=en&amp;ct=clnk&amp;gl=us" TargetMode="External"/><Relationship Id="rId41" Type="http://schemas.openxmlformats.org/officeDocument/2006/relationships/hyperlink" Target="http://siteresources.worldbank.org/EXTAFRREGTOPENERGY/Resources/717305-1327690230600/8397692-1327691237767/Rural_Electrification_in_Kenya_presentation_Final_11thNov2011.pdf" TargetMode="External"/><Relationship Id="rId42" Type="http://schemas.openxmlformats.org/officeDocument/2006/relationships/hyperlink" Target="http://www.sciencedaily.com/releases/2011/01/110128113426.htm" TargetMode="External"/><Relationship Id="rId43" Type="http://schemas.openxmlformats.org/officeDocument/2006/relationships/hyperlink" Target="http://pubs.usgs.gov/fs/2012/3053/FS12-3053_ethiopia.pdf" TargetMode="External"/><Relationship Id="rId44" Type="http://schemas.openxmlformats.org/officeDocument/2006/relationships/hyperlink" Target="http://www.globalwaterforum.org/2012/11/27/the-implications-of-climate-change-for-water-resource-development-in-the-blue-nile-river/" TargetMode="External"/><Relationship Id="rId4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tandardmedia.co.ke/business/article/2000123800/kenya-among-top-renewable-energy-investors" TargetMode="External"/><Relationship Id="rId2" Type="http://schemas.openxmlformats.org/officeDocument/2006/relationships/hyperlink" Target="http://www.iwmi.cgiar.org/Publications/IWMI_Research_Reports/PDF/PUB146/RR14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5DC1E-F88F-D74A-BED2-C2FCFEEC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29</Pages>
  <Words>10558</Words>
  <Characters>60186</Characters>
  <Application>Microsoft Macintosh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EAPP April DraftLP.docx</vt:lpstr>
    </vt:vector>
  </TitlesOfParts>
  <Company/>
  <LinksUpToDate>false</LinksUpToDate>
  <CharactersWithSpaces>70603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EAPP April DraftLP.docx</dc:title>
  <dc:creator>Avila, Nkiruka</dc:creator>
  <cp:lastModifiedBy>Microsoft Office User</cp:lastModifiedBy>
  <cp:revision>17</cp:revision>
  <cp:lastPrinted>2015-03-09T17:33:00Z</cp:lastPrinted>
  <dcterms:created xsi:type="dcterms:W3CDTF">2015-02-27T00:28:00Z</dcterms:created>
  <dcterms:modified xsi:type="dcterms:W3CDTF">2015-03-27T22:00:00Z</dcterms:modified>
</cp:coreProperties>
</file>